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CAEEF" w14:textId="77777777" w:rsidR="002A21AB" w:rsidRPr="00D13E9D" w:rsidRDefault="002A21AB" w:rsidP="002A21AB">
      <w:pPr>
        <w:spacing w:after="0" w:line="240" w:lineRule="auto"/>
        <w:jc w:val="right"/>
        <w:rPr>
          <w:rFonts w:ascii="Times New Roman" w:hAnsi="Times New Roman" w:cs="Times New Roman"/>
          <w:sz w:val="24"/>
          <w:szCs w:val="24"/>
          <w:lang w:val="kk-KZ"/>
        </w:rPr>
      </w:pPr>
      <w:r w:rsidRPr="00D13E9D">
        <w:rPr>
          <w:rFonts w:ascii="Times New Roman" w:hAnsi="Times New Roman" w:cs="Times New Roman"/>
          <w:sz w:val="24"/>
          <w:szCs w:val="24"/>
        </w:rPr>
        <w:t>"Отбасы банк" А</w:t>
      </w:r>
      <w:r w:rsidRPr="00D13E9D">
        <w:rPr>
          <w:rFonts w:ascii="Times New Roman" w:hAnsi="Times New Roman" w:cs="Times New Roman"/>
          <w:sz w:val="24"/>
          <w:szCs w:val="24"/>
          <w:lang w:val="kk-KZ"/>
        </w:rPr>
        <w:t>Қ</w:t>
      </w:r>
    </w:p>
    <w:p w14:paraId="24E01198" w14:textId="77777777" w:rsidR="002A21AB" w:rsidRPr="00D13E9D" w:rsidRDefault="002A21AB" w:rsidP="002A21AB">
      <w:pPr>
        <w:spacing w:after="0" w:line="240" w:lineRule="auto"/>
        <w:jc w:val="right"/>
        <w:rPr>
          <w:rFonts w:ascii="Times New Roman" w:hAnsi="Times New Roman" w:cs="Times New Roman"/>
          <w:sz w:val="24"/>
          <w:szCs w:val="24"/>
          <w:lang w:val="kk-KZ"/>
        </w:rPr>
      </w:pPr>
      <w:r w:rsidRPr="00D13E9D">
        <w:rPr>
          <w:rFonts w:ascii="Times New Roman" w:hAnsi="Times New Roman" w:cs="Times New Roman"/>
          <w:sz w:val="24"/>
          <w:szCs w:val="24"/>
          <w:lang w:val="kk-KZ"/>
        </w:rPr>
        <w:t>Директорлар кеңесінің шешіміне қатысты</w:t>
      </w:r>
    </w:p>
    <w:p w14:paraId="430FB6FB" w14:textId="77777777" w:rsidR="002A21AB" w:rsidRPr="00D13E9D" w:rsidRDefault="002A21AB" w:rsidP="002A21AB">
      <w:pPr>
        <w:spacing w:after="0" w:line="240" w:lineRule="auto"/>
        <w:jc w:val="right"/>
        <w:rPr>
          <w:rFonts w:ascii="Times New Roman" w:hAnsi="Times New Roman" w:cs="Times New Roman"/>
          <w:sz w:val="24"/>
          <w:szCs w:val="24"/>
          <w:lang w:val="kk-KZ"/>
        </w:rPr>
      </w:pPr>
      <w:r w:rsidRPr="00D13E9D">
        <w:rPr>
          <w:rFonts w:ascii="Times New Roman" w:hAnsi="Times New Roman" w:cs="Times New Roman"/>
          <w:sz w:val="24"/>
          <w:szCs w:val="24"/>
          <w:lang w:val="kk-KZ"/>
        </w:rPr>
        <w:t>2021 жылғы «25» тамыздағы №8 шешіміне</w:t>
      </w:r>
    </w:p>
    <w:p w14:paraId="4CEB8EF4" w14:textId="77777777" w:rsidR="002A21AB" w:rsidRPr="00D13E9D" w:rsidRDefault="002A21AB" w:rsidP="002A21AB">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№15</w:t>
      </w:r>
      <w:r w:rsidRPr="00D13E9D">
        <w:rPr>
          <w:rFonts w:ascii="Times New Roman" w:hAnsi="Times New Roman" w:cs="Times New Roman"/>
          <w:sz w:val="24"/>
          <w:szCs w:val="24"/>
          <w:lang w:val="kk-KZ"/>
        </w:rPr>
        <w:t xml:space="preserve"> қосымша</w:t>
      </w:r>
    </w:p>
    <w:p w14:paraId="03D80355" w14:textId="77777777" w:rsidR="002A21AB" w:rsidRPr="00D13E9D" w:rsidRDefault="002A21AB" w:rsidP="002A21AB">
      <w:pPr>
        <w:tabs>
          <w:tab w:val="left" w:pos="993"/>
        </w:tabs>
        <w:spacing w:after="120"/>
        <w:ind w:firstLine="709"/>
        <w:jc w:val="right"/>
        <w:rPr>
          <w:rFonts w:ascii="Times New Roman" w:hAnsi="Times New Roman" w:cs="Times New Roman"/>
          <w:color w:val="0000FF"/>
          <w:spacing w:val="-3"/>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66"/>
        <w:gridCol w:w="2273"/>
        <w:gridCol w:w="5210"/>
      </w:tblGrid>
      <w:tr w:rsidR="002A21AB" w:rsidRPr="00D13E9D" w14:paraId="7C9E2849" w14:textId="77777777" w:rsidTr="008E5F01">
        <w:trPr>
          <w:trHeight w:val="141"/>
        </w:trPr>
        <w:tc>
          <w:tcPr>
            <w:tcW w:w="1866" w:type="dxa"/>
            <w:vMerge w:val="restart"/>
          </w:tcPr>
          <w:p w14:paraId="11047B72" w14:textId="77777777" w:rsidR="002A21AB" w:rsidRPr="00D13E9D" w:rsidRDefault="002A21AB" w:rsidP="008E5F01">
            <w:pPr>
              <w:widowControl w:val="0"/>
              <w:tabs>
                <w:tab w:val="center" w:pos="4677"/>
                <w:tab w:val="right" w:pos="9355"/>
              </w:tabs>
              <w:autoSpaceDE w:val="0"/>
              <w:autoSpaceDN w:val="0"/>
              <w:adjustRightInd w:val="0"/>
              <w:rPr>
                <w:rFonts w:ascii="Times New Roman" w:eastAsia="SimSun" w:hAnsi="Times New Roman" w:cs="Times New Roman"/>
                <w:b/>
                <w:noProof/>
                <w:sz w:val="24"/>
                <w:szCs w:val="24"/>
                <w:lang w:val="kk-KZ"/>
              </w:rPr>
            </w:pPr>
            <w:r w:rsidRPr="00D13E9D">
              <w:rPr>
                <w:rFonts w:ascii="Times New Roman" w:eastAsia="SimSun" w:hAnsi="Times New Roman" w:cs="Times New Roman"/>
                <w:b/>
                <w:bCs/>
                <w:noProof/>
                <w:sz w:val="24"/>
                <w:szCs w:val="24"/>
                <w:lang w:eastAsia="ru-RU"/>
              </w:rPr>
              <w:drawing>
                <wp:inline distT="0" distB="0" distL="0" distR="0" wp14:anchorId="2FFD00B5" wp14:editId="1810E211">
                  <wp:extent cx="1047750" cy="50453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3382" cy="507248"/>
                          </a:xfrm>
                          <a:prstGeom prst="rect">
                            <a:avLst/>
                          </a:prstGeom>
                          <a:noFill/>
                        </pic:spPr>
                      </pic:pic>
                    </a:graphicData>
                  </a:graphic>
                </wp:inline>
              </w:drawing>
            </w:r>
          </w:p>
        </w:tc>
        <w:tc>
          <w:tcPr>
            <w:tcW w:w="2273" w:type="dxa"/>
          </w:tcPr>
          <w:p w14:paraId="7400744A" w14:textId="77777777" w:rsidR="002A21AB" w:rsidRPr="00D13E9D" w:rsidRDefault="002A21AB" w:rsidP="008E5F01">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kk-KZ" w:eastAsia="x-none"/>
              </w:rPr>
            </w:pPr>
            <w:r w:rsidRPr="00D13E9D">
              <w:rPr>
                <w:rFonts w:ascii="Times New Roman" w:eastAsia="SimSun" w:hAnsi="Times New Roman" w:cs="Times New Roman"/>
                <w:b/>
                <w:bCs/>
                <w:noProof/>
                <w:sz w:val="24"/>
                <w:szCs w:val="24"/>
                <w:lang w:val="kk-KZ" w:eastAsia="x-none"/>
              </w:rPr>
              <w:t>Жоғарыда тұрған ішкі құжат</w:t>
            </w:r>
          </w:p>
        </w:tc>
        <w:tc>
          <w:tcPr>
            <w:tcW w:w="5210" w:type="dxa"/>
          </w:tcPr>
          <w:p w14:paraId="507A3DB5" w14:textId="77777777" w:rsidR="002A21AB" w:rsidRPr="00D13E9D" w:rsidRDefault="002A21AB" w:rsidP="008E5F01">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val="kk-KZ" w:eastAsia="x-none"/>
              </w:rPr>
            </w:pPr>
            <w:r w:rsidRPr="00D13E9D">
              <w:rPr>
                <w:rFonts w:ascii="Times New Roman" w:eastAsia="SimSun" w:hAnsi="Times New Roman" w:cs="Times New Roman"/>
                <w:bCs/>
                <w:noProof/>
                <w:sz w:val="24"/>
                <w:szCs w:val="24"/>
                <w:lang w:val="kk-KZ" w:eastAsia="x-none"/>
              </w:rPr>
              <w:t>"Отбасы банк" АҚ Жарғысы</w:t>
            </w:r>
          </w:p>
        </w:tc>
      </w:tr>
      <w:tr w:rsidR="002A21AB" w:rsidRPr="00D13E9D" w14:paraId="30A678C5" w14:textId="77777777" w:rsidTr="008E5F01">
        <w:trPr>
          <w:trHeight w:val="61"/>
        </w:trPr>
        <w:tc>
          <w:tcPr>
            <w:tcW w:w="1866" w:type="dxa"/>
            <w:vMerge/>
          </w:tcPr>
          <w:p w14:paraId="5A7C6910" w14:textId="77777777" w:rsidR="002A21AB" w:rsidRPr="00D13E9D" w:rsidRDefault="002A21AB" w:rsidP="008E5F01">
            <w:pPr>
              <w:widowControl w:val="0"/>
              <w:tabs>
                <w:tab w:val="center" w:pos="4677"/>
                <w:tab w:val="right" w:pos="9355"/>
              </w:tabs>
              <w:autoSpaceDE w:val="0"/>
              <w:autoSpaceDN w:val="0"/>
              <w:adjustRightInd w:val="0"/>
              <w:rPr>
                <w:rFonts w:ascii="Times New Roman" w:eastAsia="SimSun" w:hAnsi="Times New Roman" w:cs="Times New Roman"/>
                <w:b/>
                <w:noProof/>
                <w:sz w:val="24"/>
                <w:szCs w:val="24"/>
                <w:lang w:val="kk-KZ"/>
              </w:rPr>
            </w:pPr>
          </w:p>
        </w:tc>
        <w:tc>
          <w:tcPr>
            <w:tcW w:w="2273" w:type="dxa"/>
            <w:vAlign w:val="center"/>
          </w:tcPr>
          <w:p w14:paraId="71D75E0E" w14:textId="77777777" w:rsidR="002A21AB" w:rsidRPr="00D13E9D" w:rsidRDefault="002A21AB" w:rsidP="008E5F01">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kk-KZ" w:eastAsia="x-none"/>
              </w:rPr>
            </w:pPr>
            <w:r w:rsidRPr="00D13E9D">
              <w:rPr>
                <w:rFonts w:ascii="Times New Roman" w:eastAsia="SimSun" w:hAnsi="Times New Roman" w:cs="Times New Roman"/>
                <w:b/>
                <w:bCs/>
                <w:noProof/>
                <w:sz w:val="24"/>
                <w:szCs w:val="24"/>
                <w:lang w:val="kk-KZ" w:eastAsia="x-none"/>
              </w:rPr>
              <w:t>Ішкі құжаттың иесі</w:t>
            </w:r>
          </w:p>
        </w:tc>
        <w:tc>
          <w:tcPr>
            <w:tcW w:w="5210" w:type="dxa"/>
            <w:vAlign w:val="center"/>
          </w:tcPr>
          <w:p w14:paraId="6E4037B8" w14:textId="77777777" w:rsidR="002A21AB" w:rsidRPr="00D13E9D" w:rsidRDefault="002A21AB" w:rsidP="008E5F01">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val="kk-KZ" w:eastAsia="x-none"/>
              </w:rPr>
            </w:pPr>
            <w:r w:rsidRPr="00D13E9D">
              <w:rPr>
                <w:rFonts w:ascii="Times New Roman" w:eastAsia="SimSun" w:hAnsi="Times New Roman" w:cs="Times New Roman"/>
                <w:bCs/>
                <w:noProof/>
                <w:sz w:val="24"/>
                <w:szCs w:val="24"/>
                <w:lang w:val="kk-KZ" w:eastAsia="x-none"/>
              </w:rPr>
              <w:t>Корпоративтік хатшы</w:t>
            </w:r>
          </w:p>
        </w:tc>
      </w:tr>
      <w:tr w:rsidR="002A21AB" w:rsidRPr="00D13E9D" w14:paraId="6BD83DA4" w14:textId="77777777" w:rsidTr="008E5F01">
        <w:trPr>
          <w:trHeight w:val="91"/>
        </w:trPr>
        <w:tc>
          <w:tcPr>
            <w:tcW w:w="1866" w:type="dxa"/>
            <w:vMerge/>
          </w:tcPr>
          <w:p w14:paraId="7D73D8D5" w14:textId="77777777" w:rsidR="002A21AB" w:rsidRPr="00D13E9D" w:rsidRDefault="002A21AB" w:rsidP="008E5F01">
            <w:pPr>
              <w:widowControl w:val="0"/>
              <w:tabs>
                <w:tab w:val="center" w:pos="4677"/>
                <w:tab w:val="right" w:pos="9355"/>
              </w:tabs>
              <w:autoSpaceDE w:val="0"/>
              <w:autoSpaceDN w:val="0"/>
              <w:adjustRightInd w:val="0"/>
              <w:rPr>
                <w:rFonts w:ascii="Times New Roman" w:eastAsia="SimSun" w:hAnsi="Times New Roman" w:cs="Times New Roman"/>
                <w:b/>
                <w:noProof/>
                <w:sz w:val="24"/>
                <w:szCs w:val="24"/>
                <w:lang w:val="kk-KZ"/>
              </w:rPr>
            </w:pPr>
          </w:p>
        </w:tc>
        <w:tc>
          <w:tcPr>
            <w:tcW w:w="2273" w:type="dxa"/>
            <w:vAlign w:val="center"/>
          </w:tcPr>
          <w:p w14:paraId="60525737" w14:textId="77777777" w:rsidR="002A21AB" w:rsidRPr="00D13E9D" w:rsidRDefault="002A21AB" w:rsidP="008E5F01">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kk-KZ" w:eastAsia="x-none"/>
              </w:rPr>
            </w:pPr>
            <w:r w:rsidRPr="00D13E9D">
              <w:rPr>
                <w:rFonts w:ascii="Times New Roman" w:eastAsia="SimSun" w:hAnsi="Times New Roman" w:cs="Times New Roman"/>
                <w:b/>
                <w:bCs/>
                <w:noProof/>
                <w:sz w:val="24"/>
                <w:szCs w:val="24"/>
                <w:lang w:val="kk-KZ" w:eastAsia="x-none"/>
              </w:rPr>
              <w:t>Әзірледі</w:t>
            </w:r>
          </w:p>
        </w:tc>
        <w:tc>
          <w:tcPr>
            <w:tcW w:w="5210" w:type="dxa"/>
            <w:vAlign w:val="center"/>
          </w:tcPr>
          <w:p w14:paraId="51E8D24A" w14:textId="77777777" w:rsidR="002A21AB" w:rsidRPr="00D13E9D" w:rsidRDefault="002A21AB" w:rsidP="008E5F01">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val="kk-KZ" w:eastAsia="x-none"/>
              </w:rPr>
            </w:pPr>
            <w:r w:rsidRPr="00D13E9D">
              <w:rPr>
                <w:rFonts w:ascii="Times New Roman" w:eastAsia="SimSun" w:hAnsi="Times New Roman" w:cs="Times New Roman"/>
                <w:bCs/>
                <w:sz w:val="24"/>
                <w:szCs w:val="24"/>
                <w:lang w:val="kk-KZ"/>
              </w:rPr>
              <w:t>Корпоративтік хатшы Погребная Е.Д.</w:t>
            </w:r>
          </w:p>
        </w:tc>
      </w:tr>
      <w:tr w:rsidR="002A21AB" w:rsidRPr="00D13E9D" w14:paraId="27E3E804" w14:textId="77777777" w:rsidTr="008E5F01">
        <w:trPr>
          <w:trHeight w:val="240"/>
        </w:trPr>
        <w:tc>
          <w:tcPr>
            <w:tcW w:w="1866" w:type="dxa"/>
            <w:vMerge/>
          </w:tcPr>
          <w:p w14:paraId="61C1B7D5" w14:textId="77777777" w:rsidR="002A21AB" w:rsidRPr="00D13E9D" w:rsidRDefault="002A21AB" w:rsidP="008E5F01">
            <w:pPr>
              <w:widowControl w:val="0"/>
              <w:tabs>
                <w:tab w:val="center" w:pos="4677"/>
                <w:tab w:val="right" w:pos="9355"/>
              </w:tabs>
              <w:autoSpaceDE w:val="0"/>
              <w:autoSpaceDN w:val="0"/>
              <w:adjustRightInd w:val="0"/>
              <w:rPr>
                <w:rFonts w:ascii="Times New Roman" w:eastAsia="SimSun" w:hAnsi="Times New Roman" w:cs="Times New Roman"/>
                <w:b/>
                <w:noProof/>
                <w:sz w:val="24"/>
                <w:szCs w:val="24"/>
              </w:rPr>
            </w:pPr>
          </w:p>
        </w:tc>
        <w:tc>
          <w:tcPr>
            <w:tcW w:w="2273" w:type="dxa"/>
            <w:vAlign w:val="center"/>
          </w:tcPr>
          <w:p w14:paraId="5FB65EF0" w14:textId="77777777" w:rsidR="002A21AB" w:rsidRPr="00D13E9D" w:rsidRDefault="002A21AB" w:rsidP="008E5F01">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x-none" w:eastAsia="x-none"/>
              </w:rPr>
            </w:pPr>
            <w:r w:rsidRPr="00D13E9D">
              <w:rPr>
                <w:rFonts w:ascii="Times New Roman" w:eastAsia="SimSun" w:hAnsi="Times New Roman" w:cs="Times New Roman"/>
                <w:b/>
                <w:bCs/>
                <w:noProof/>
                <w:sz w:val="24"/>
                <w:szCs w:val="24"/>
                <w:lang w:val="x-none" w:eastAsia="x-none"/>
              </w:rPr>
              <w:t>Бекітілді</w:t>
            </w:r>
          </w:p>
        </w:tc>
        <w:tc>
          <w:tcPr>
            <w:tcW w:w="5210" w:type="dxa"/>
            <w:vAlign w:val="center"/>
          </w:tcPr>
          <w:p w14:paraId="726500FD" w14:textId="77777777" w:rsidR="002A21AB" w:rsidRPr="00D13E9D" w:rsidRDefault="002A21AB" w:rsidP="008E5F01">
            <w:pPr>
              <w:widowControl w:val="0"/>
              <w:tabs>
                <w:tab w:val="center" w:pos="4677"/>
                <w:tab w:val="right" w:pos="9355"/>
              </w:tabs>
              <w:autoSpaceDE w:val="0"/>
              <w:autoSpaceDN w:val="0"/>
              <w:adjustRightInd w:val="0"/>
              <w:rPr>
                <w:rFonts w:ascii="Times New Roman" w:eastAsia="SimSun" w:hAnsi="Times New Roman" w:cs="Times New Roman"/>
                <w:bCs/>
                <w:noProof/>
                <w:sz w:val="24"/>
                <w:szCs w:val="24"/>
                <w:lang w:val="x-none" w:eastAsia="x-none"/>
              </w:rPr>
            </w:pPr>
            <w:r w:rsidRPr="00D13E9D">
              <w:rPr>
                <w:rFonts w:ascii="Times New Roman" w:eastAsia="SimSun" w:hAnsi="Times New Roman" w:cs="Times New Roman"/>
                <w:bCs/>
                <w:sz w:val="24"/>
                <w:szCs w:val="24"/>
              </w:rPr>
              <w:t>"Отбасы банк"</w:t>
            </w:r>
            <w:r w:rsidRPr="00D13E9D">
              <w:rPr>
                <w:rFonts w:ascii="Times New Roman" w:eastAsia="SimSun" w:hAnsi="Times New Roman" w:cs="Times New Roman"/>
                <w:bCs/>
                <w:sz w:val="24"/>
                <w:szCs w:val="24"/>
                <w:lang w:val="kk-KZ"/>
              </w:rPr>
              <w:t xml:space="preserve"> АҚ Директорлар кеңесінің</w:t>
            </w:r>
            <w:r w:rsidRPr="00D13E9D">
              <w:rPr>
                <w:rFonts w:ascii="Times New Roman" w:eastAsia="SimSun" w:hAnsi="Times New Roman" w:cs="Times New Roman"/>
                <w:bCs/>
                <w:sz w:val="24"/>
                <w:szCs w:val="24"/>
              </w:rPr>
              <w:t xml:space="preserve"> </w:t>
            </w:r>
            <w:r w:rsidRPr="00D13E9D">
              <w:rPr>
                <w:rFonts w:ascii="Times New Roman" w:hAnsi="Times New Roman" w:cs="Times New Roman"/>
                <w:sz w:val="24"/>
                <w:szCs w:val="24"/>
                <w:lang w:val="kk-KZ"/>
              </w:rPr>
              <w:t xml:space="preserve">2021 жылғы «25» </w:t>
            </w:r>
            <w:proofErr w:type="gramStart"/>
            <w:r w:rsidRPr="00D13E9D">
              <w:rPr>
                <w:rFonts w:ascii="Times New Roman" w:hAnsi="Times New Roman" w:cs="Times New Roman"/>
                <w:sz w:val="24"/>
                <w:szCs w:val="24"/>
                <w:lang w:val="kk-KZ"/>
              </w:rPr>
              <w:t>тамыздағы  шешімі</w:t>
            </w:r>
            <w:proofErr w:type="gramEnd"/>
            <w:r w:rsidRPr="00D13E9D">
              <w:rPr>
                <w:rFonts w:ascii="Times New Roman" w:eastAsia="SimSun" w:hAnsi="Times New Roman" w:cs="Times New Roman"/>
                <w:bCs/>
                <w:sz w:val="24"/>
                <w:szCs w:val="24"/>
              </w:rPr>
              <w:t xml:space="preserve"> (№ 8)</w:t>
            </w:r>
          </w:p>
        </w:tc>
      </w:tr>
      <w:tr w:rsidR="002A21AB" w:rsidRPr="00D13E9D" w14:paraId="38729CFD" w14:textId="77777777" w:rsidTr="008E5F01">
        <w:trPr>
          <w:trHeight w:val="61"/>
        </w:trPr>
        <w:tc>
          <w:tcPr>
            <w:tcW w:w="1866" w:type="dxa"/>
            <w:vMerge/>
          </w:tcPr>
          <w:p w14:paraId="6D48AFE7" w14:textId="77777777" w:rsidR="002A21AB" w:rsidRPr="00D13E9D" w:rsidRDefault="002A21AB" w:rsidP="008E5F01">
            <w:pPr>
              <w:widowControl w:val="0"/>
              <w:tabs>
                <w:tab w:val="center" w:pos="4677"/>
                <w:tab w:val="right" w:pos="9355"/>
              </w:tabs>
              <w:autoSpaceDE w:val="0"/>
              <w:autoSpaceDN w:val="0"/>
              <w:adjustRightInd w:val="0"/>
              <w:rPr>
                <w:rFonts w:ascii="Times New Roman" w:eastAsia="SimSun" w:hAnsi="Times New Roman" w:cs="Times New Roman"/>
                <w:b/>
                <w:noProof/>
                <w:sz w:val="24"/>
                <w:szCs w:val="24"/>
              </w:rPr>
            </w:pPr>
          </w:p>
        </w:tc>
        <w:tc>
          <w:tcPr>
            <w:tcW w:w="2273" w:type="dxa"/>
            <w:vAlign w:val="center"/>
          </w:tcPr>
          <w:p w14:paraId="18911194" w14:textId="77777777" w:rsidR="002A21AB" w:rsidRPr="00D13E9D" w:rsidRDefault="002A21AB" w:rsidP="008E5F01">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x-none" w:eastAsia="x-none"/>
              </w:rPr>
            </w:pPr>
            <w:r w:rsidRPr="00D13E9D">
              <w:rPr>
                <w:rFonts w:ascii="Times New Roman" w:eastAsia="SimSun" w:hAnsi="Times New Roman" w:cs="Times New Roman"/>
                <w:b/>
                <w:bCs/>
                <w:noProof/>
                <w:sz w:val="24"/>
                <w:szCs w:val="24"/>
                <w:lang w:val="kk-KZ" w:eastAsia="x-none"/>
              </w:rPr>
              <w:t>Күшіне енген күні</w:t>
            </w:r>
          </w:p>
        </w:tc>
        <w:tc>
          <w:tcPr>
            <w:tcW w:w="5210" w:type="dxa"/>
            <w:vAlign w:val="center"/>
          </w:tcPr>
          <w:p w14:paraId="105C1A88" w14:textId="77777777" w:rsidR="002A21AB" w:rsidRPr="00D13E9D" w:rsidRDefault="002A21AB" w:rsidP="008E5F01">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val="kk-KZ" w:eastAsia="x-none"/>
              </w:rPr>
            </w:pPr>
            <w:r w:rsidRPr="00D13E9D">
              <w:rPr>
                <w:rFonts w:ascii="Times New Roman" w:eastAsia="SimSun" w:hAnsi="Times New Roman" w:cs="Times New Roman"/>
                <w:bCs/>
                <w:noProof/>
                <w:sz w:val="24"/>
                <w:szCs w:val="24"/>
                <w:lang w:val="x-none" w:eastAsia="x-none"/>
              </w:rPr>
              <w:t>20</w:t>
            </w:r>
            <w:r w:rsidRPr="00D13E9D">
              <w:rPr>
                <w:rFonts w:ascii="Times New Roman" w:eastAsia="SimSun" w:hAnsi="Times New Roman" w:cs="Times New Roman"/>
                <w:bCs/>
                <w:noProof/>
                <w:sz w:val="24"/>
                <w:szCs w:val="24"/>
                <w:lang w:eastAsia="x-none"/>
              </w:rPr>
              <w:t>21</w:t>
            </w:r>
            <w:r w:rsidRPr="00D13E9D">
              <w:rPr>
                <w:rFonts w:ascii="Times New Roman" w:eastAsia="SimSun" w:hAnsi="Times New Roman" w:cs="Times New Roman"/>
                <w:bCs/>
                <w:noProof/>
                <w:sz w:val="24"/>
                <w:szCs w:val="24"/>
                <w:lang w:val="x-none" w:eastAsia="x-none"/>
              </w:rPr>
              <w:t xml:space="preserve"> жылғы  </w:t>
            </w:r>
            <w:r w:rsidRPr="00D13E9D">
              <w:rPr>
                <w:rFonts w:ascii="Times New Roman" w:eastAsia="SimSun" w:hAnsi="Times New Roman" w:cs="Times New Roman"/>
                <w:bCs/>
                <w:noProof/>
                <w:sz w:val="24"/>
                <w:szCs w:val="24"/>
                <w:lang w:val="kk-KZ" w:eastAsia="x-none"/>
              </w:rPr>
              <w:t>«25» тамыз</w:t>
            </w:r>
          </w:p>
        </w:tc>
      </w:tr>
      <w:tr w:rsidR="002A21AB" w:rsidRPr="00CC1889" w14:paraId="6AB1890F" w14:textId="77777777" w:rsidTr="008E5F01">
        <w:trPr>
          <w:trHeight w:val="61"/>
        </w:trPr>
        <w:tc>
          <w:tcPr>
            <w:tcW w:w="1866" w:type="dxa"/>
            <w:vMerge/>
          </w:tcPr>
          <w:p w14:paraId="1FFD57A0" w14:textId="77777777" w:rsidR="002A21AB" w:rsidRPr="00D13E9D" w:rsidRDefault="002A21AB" w:rsidP="008E5F01">
            <w:pPr>
              <w:widowControl w:val="0"/>
              <w:tabs>
                <w:tab w:val="center" w:pos="4677"/>
                <w:tab w:val="right" w:pos="9355"/>
              </w:tabs>
              <w:autoSpaceDE w:val="0"/>
              <w:autoSpaceDN w:val="0"/>
              <w:adjustRightInd w:val="0"/>
              <w:rPr>
                <w:rFonts w:ascii="Times New Roman" w:eastAsia="SimSun" w:hAnsi="Times New Roman" w:cs="Times New Roman"/>
                <w:b/>
                <w:noProof/>
                <w:sz w:val="24"/>
                <w:szCs w:val="24"/>
              </w:rPr>
            </w:pPr>
          </w:p>
        </w:tc>
        <w:tc>
          <w:tcPr>
            <w:tcW w:w="2273" w:type="dxa"/>
            <w:vAlign w:val="center"/>
          </w:tcPr>
          <w:p w14:paraId="55175410" w14:textId="77777777" w:rsidR="002A21AB" w:rsidRPr="00D13E9D" w:rsidRDefault="002A21AB" w:rsidP="008E5F01">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x-none" w:eastAsia="x-none"/>
              </w:rPr>
            </w:pPr>
            <w:r w:rsidRPr="00D13E9D">
              <w:rPr>
                <w:rFonts w:ascii="Times New Roman" w:eastAsia="SimSun" w:hAnsi="Times New Roman" w:cs="Times New Roman"/>
                <w:b/>
                <w:bCs/>
                <w:noProof/>
                <w:sz w:val="24"/>
                <w:szCs w:val="24"/>
                <w:lang w:val="kk-KZ" w:eastAsia="x-none"/>
              </w:rPr>
              <w:t>Шектеу грифі</w:t>
            </w:r>
          </w:p>
        </w:tc>
        <w:tc>
          <w:tcPr>
            <w:tcW w:w="5210" w:type="dxa"/>
            <w:vAlign w:val="center"/>
          </w:tcPr>
          <w:p w14:paraId="7B00D9D4" w14:textId="77777777" w:rsidR="002A21AB" w:rsidRPr="001C5FD0" w:rsidRDefault="002A21AB" w:rsidP="008E5F01">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eastAsia="x-none"/>
              </w:rPr>
            </w:pPr>
            <w:r w:rsidRPr="00D13E9D">
              <w:rPr>
                <w:rFonts w:ascii="Times New Roman" w:eastAsia="SimSun" w:hAnsi="Times New Roman" w:cs="Times New Roman"/>
                <w:bCs/>
                <w:noProof/>
                <w:sz w:val="24"/>
                <w:szCs w:val="24"/>
                <w:lang w:eastAsia="x-none"/>
              </w:rPr>
              <w:t>Шектеусіз</w:t>
            </w:r>
          </w:p>
        </w:tc>
      </w:tr>
    </w:tbl>
    <w:p w14:paraId="37E3E5C8" w14:textId="77777777" w:rsidR="002A21AB" w:rsidRDefault="002A21AB" w:rsidP="002A21AB">
      <w:pPr>
        <w:spacing w:after="0" w:line="240" w:lineRule="auto"/>
        <w:jc w:val="right"/>
        <w:rPr>
          <w:rFonts w:ascii="Times New Roman" w:hAnsi="Times New Roman" w:cs="Times New Roman"/>
          <w:snapToGrid w:val="0"/>
          <w:sz w:val="24"/>
          <w:szCs w:val="24"/>
          <w:highlight w:val="yellow"/>
        </w:rPr>
      </w:pPr>
    </w:p>
    <w:p w14:paraId="3CF3019F" w14:textId="77777777" w:rsidR="00567BB2" w:rsidRDefault="00567BB2" w:rsidP="002A21A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5192140A" w14:textId="77777777" w:rsidR="00567BB2" w:rsidRDefault="00567BB2" w:rsidP="002A21A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60C770B2" w14:textId="77777777" w:rsidR="00EA69FA" w:rsidRPr="0049213A" w:rsidRDefault="00EA69FA" w:rsidP="002A21AB">
      <w:pPr>
        <w:widowControl w:val="0"/>
        <w:shd w:val="clear" w:color="auto" w:fill="FFFFFF"/>
        <w:autoSpaceDE w:val="0"/>
        <w:autoSpaceDN w:val="0"/>
        <w:adjustRightInd w:val="0"/>
        <w:spacing w:after="120"/>
        <w:ind w:right="2"/>
        <w:jc w:val="center"/>
        <w:rPr>
          <w:rFonts w:ascii="Times New Roman" w:hAnsi="Times New Roman" w:cs="Times New Roman"/>
          <w:b/>
          <w:snapToGrid w:val="0"/>
          <w:sz w:val="24"/>
          <w:szCs w:val="24"/>
        </w:rPr>
      </w:pPr>
      <w:r w:rsidRPr="0049213A">
        <w:rPr>
          <w:rFonts w:ascii="Times New Roman" w:hAnsi="Times New Roman" w:cs="Times New Roman"/>
          <w:b/>
          <w:snapToGrid w:val="0"/>
          <w:sz w:val="24"/>
          <w:szCs w:val="24"/>
        </w:rPr>
        <w:t xml:space="preserve">"Отбасы банк" АҚ Директорлар кеңесінің </w:t>
      </w:r>
    </w:p>
    <w:p w14:paraId="1ACD3A3C" w14:textId="1DC9C641" w:rsidR="002A21AB" w:rsidRPr="00CC1889" w:rsidRDefault="00EA69FA" w:rsidP="002A21AB">
      <w:pPr>
        <w:widowControl w:val="0"/>
        <w:shd w:val="clear" w:color="auto" w:fill="FFFFFF"/>
        <w:autoSpaceDE w:val="0"/>
        <w:autoSpaceDN w:val="0"/>
        <w:adjustRightInd w:val="0"/>
        <w:spacing w:after="120"/>
        <w:ind w:right="2"/>
        <w:jc w:val="center"/>
        <w:rPr>
          <w:rFonts w:ascii="Times New Roman" w:hAnsi="Times New Roman" w:cs="Times New Roman"/>
          <w:bCs/>
          <w:color w:val="5B9BD5"/>
          <w:sz w:val="24"/>
          <w:szCs w:val="24"/>
        </w:rPr>
      </w:pPr>
      <w:r w:rsidRPr="0049213A">
        <w:rPr>
          <w:rFonts w:ascii="Times New Roman" w:hAnsi="Times New Roman" w:cs="Times New Roman"/>
          <w:b/>
          <w:snapToGrid w:val="0"/>
          <w:sz w:val="24"/>
          <w:szCs w:val="24"/>
        </w:rPr>
        <w:t>Тәуекелдер және ішкі бақылау комитеті туралы ереже</w:t>
      </w:r>
    </w:p>
    <w:p w14:paraId="4E3FCCCA" w14:textId="77777777" w:rsidR="002A21AB" w:rsidRPr="00CC1889" w:rsidRDefault="002A21AB" w:rsidP="002A21AB">
      <w:pPr>
        <w:widowControl w:val="0"/>
        <w:shd w:val="clear" w:color="auto" w:fill="FFFFFF"/>
        <w:autoSpaceDE w:val="0"/>
        <w:autoSpaceDN w:val="0"/>
        <w:adjustRightInd w:val="0"/>
        <w:spacing w:after="120"/>
        <w:ind w:right="2"/>
        <w:jc w:val="center"/>
        <w:rPr>
          <w:rFonts w:ascii="Times New Roman" w:hAnsi="Times New Roman" w:cs="Times New Roman"/>
          <w:bCs/>
          <w:color w:val="5B9BD5"/>
          <w:sz w:val="24"/>
          <w:szCs w:val="24"/>
        </w:rPr>
      </w:pPr>
    </w:p>
    <w:p w14:paraId="00A035AE" w14:textId="77777777" w:rsidR="002A21AB" w:rsidRPr="00CC1889" w:rsidRDefault="002A21AB" w:rsidP="002A21A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1D3814F4" w14:textId="77777777" w:rsidR="002A21AB" w:rsidRPr="00CC1889" w:rsidRDefault="002A21AB" w:rsidP="002A21A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0B8885B9" w14:textId="77777777" w:rsidR="002A21AB" w:rsidRPr="00CC1889" w:rsidRDefault="002A21AB" w:rsidP="002A21A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0F7EC837" w14:textId="77777777" w:rsidR="002A21AB" w:rsidRDefault="002A21AB" w:rsidP="002A21A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0DD39214" w14:textId="77777777" w:rsidR="002A21AB" w:rsidRDefault="002A21AB" w:rsidP="002A21A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0897CBEB" w14:textId="77777777" w:rsidR="002A21AB" w:rsidRDefault="002A21AB" w:rsidP="002A21A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4276AC82" w14:textId="77777777" w:rsidR="002A21AB" w:rsidRDefault="002A21AB" w:rsidP="002A21A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5DC4C6E9" w14:textId="77777777" w:rsidR="002A21AB" w:rsidRDefault="002A21AB" w:rsidP="002A21A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610FCC55" w14:textId="77777777" w:rsidR="002A21AB" w:rsidRDefault="002A21AB" w:rsidP="002A21A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361EC41A" w14:textId="77777777" w:rsidR="00567BB2" w:rsidRDefault="00567BB2" w:rsidP="002A21A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5555F083" w14:textId="77777777" w:rsidR="00567BB2" w:rsidRDefault="00567BB2" w:rsidP="002A21A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5CF8ADFA" w14:textId="77777777" w:rsidR="00567BB2" w:rsidRDefault="00567BB2" w:rsidP="002A21A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4B37283C" w14:textId="77777777" w:rsidR="00567BB2" w:rsidRDefault="00567BB2" w:rsidP="002A21A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1E0F6C87" w14:textId="77777777" w:rsidR="002A21AB" w:rsidRDefault="002A21AB" w:rsidP="002A21A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CC1889">
        <w:rPr>
          <w:rFonts w:ascii="Times New Roman" w:hAnsi="Times New Roman" w:cs="Times New Roman"/>
          <w:b/>
          <w:bCs/>
          <w:sz w:val="24"/>
          <w:szCs w:val="24"/>
        </w:rPr>
        <w:t>Алматы</w:t>
      </w:r>
      <w:r>
        <w:rPr>
          <w:rFonts w:ascii="Times New Roman" w:hAnsi="Times New Roman" w:cs="Times New Roman"/>
          <w:b/>
          <w:bCs/>
          <w:sz w:val="24"/>
          <w:szCs w:val="24"/>
          <w:lang w:val="kk-KZ"/>
        </w:rPr>
        <w:t xml:space="preserve"> қ.</w:t>
      </w:r>
      <w:r w:rsidRPr="00CC1889">
        <w:rPr>
          <w:rFonts w:ascii="Times New Roman" w:hAnsi="Times New Roman" w:cs="Times New Roman"/>
          <w:b/>
          <w:bCs/>
          <w:sz w:val="24"/>
          <w:szCs w:val="24"/>
        </w:rPr>
        <w:t>, 20</w:t>
      </w:r>
      <w:r>
        <w:rPr>
          <w:rFonts w:ascii="Times New Roman" w:hAnsi="Times New Roman" w:cs="Times New Roman"/>
          <w:b/>
          <w:bCs/>
          <w:sz w:val="24"/>
          <w:szCs w:val="24"/>
        </w:rPr>
        <w:t>21 жыл</w:t>
      </w:r>
    </w:p>
    <w:p w14:paraId="50C32BA4" w14:textId="77777777" w:rsidR="00567BB2" w:rsidRDefault="00567BB2" w:rsidP="004645F3">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6A6E200C" w14:textId="77777777" w:rsidR="00567BB2" w:rsidRDefault="00567BB2" w:rsidP="004645F3">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5C4CAB3D" w14:textId="77777777" w:rsidR="002A21AB" w:rsidRPr="00AA5683" w:rsidRDefault="002A21AB" w:rsidP="002A21AB">
      <w:pPr>
        <w:widowControl w:val="0"/>
        <w:shd w:val="clear" w:color="auto" w:fill="FFFFFF"/>
        <w:autoSpaceDE w:val="0"/>
        <w:autoSpaceDN w:val="0"/>
        <w:adjustRightInd w:val="0"/>
        <w:spacing w:after="120"/>
        <w:ind w:right="2"/>
        <w:jc w:val="both"/>
        <w:rPr>
          <w:rFonts w:ascii="Times New Roman" w:hAnsi="Times New Roman" w:cs="Times New Roman"/>
          <w:b/>
          <w:bCs/>
          <w:sz w:val="24"/>
          <w:szCs w:val="24"/>
        </w:rPr>
      </w:pPr>
    </w:p>
    <w:p w14:paraId="045226D2" w14:textId="77777777" w:rsidR="002A21AB" w:rsidRPr="001F1DB4" w:rsidRDefault="002A21AB" w:rsidP="002A21A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1F1DB4">
        <w:rPr>
          <w:rFonts w:ascii="Times New Roman" w:hAnsi="Times New Roman" w:cs="Times New Roman"/>
          <w:b/>
          <w:bCs/>
          <w:sz w:val="24"/>
          <w:szCs w:val="24"/>
        </w:rPr>
        <w:lastRenderedPageBreak/>
        <w:t>1 тарау. Жалпы ережелер</w:t>
      </w:r>
    </w:p>
    <w:p w14:paraId="5EA7E9BB" w14:textId="4FF4BC8B" w:rsidR="002A21AB" w:rsidRPr="0049213A" w:rsidRDefault="002A21AB" w:rsidP="002A21A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A5683">
        <w:rPr>
          <w:rFonts w:ascii="Times New Roman" w:hAnsi="Times New Roman" w:cs="Times New Roman"/>
          <w:bCs/>
          <w:sz w:val="24"/>
          <w:szCs w:val="24"/>
        </w:rPr>
        <w:t xml:space="preserve">1. </w:t>
      </w:r>
      <w:r w:rsidR="00EA69FA" w:rsidRPr="0049213A">
        <w:rPr>
          <w:rFonts w:ascii="Times New Roman" w:hAnsi="Times New Roman" w:cs="Times New Roman"/>
          <w:sz w:val="24"/>
          <w:szCs w:val="24"/>
        </w:rPr>
        <w:t>Осы "Отбасы банк" АҚ Директорлар кеңесінің Тәуекелдер және ішкі бақылау комитеті туралы ереже (бұдан әрі – Ереже) "Отбасы банк" АҚ (бұдан әрі - Банк) ішкі нормативтік құжаты болып табылады және "Акционерлік қоғамдар туралы" Қазақстан Республикасының Заңына, Жарғыға, Корпоративтік басқару кодексіне және Директорлар кеңесі туралы ережеге сәйкес әзірленді</w:t>
      </w:r>
      <w:r w:rsidR="00E3044D" w:rsidRPr="0049213A">
        <w:rPr>
          <w:rFonts w:ascii="Times New Roman" w:hAnsi="Times New Roman" w:cs="Times New Roman"/>
          <w:sz w:val="24"/>
          <w:szCs w:val="24"/>
        </w:rPr>
        <w:t>.</w:t>
      </w:r>
    </w:p>
    <w:p w14:paraId="6ABE818C" w14:textId="77777777" w:rsidR="002A21AB" w:rsidRPr="0049213A" w:rsidRDefault="002A21AB" w:rsidP="002A21A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Cs/>
          <w:sz w:val="24"/>
          <w:szCs w:val="24"/>
        </w:rPr>
        <w:t>2. Осы Ережеде пайдаланылатын ұғымдар мен анықтамалар:</w:t>
      </w:r>
    </w:p>
    <w:p w14:paraId="297CD72A" w14:textId="77777777" w:rsidR="002A21AB" w:rsidRPr="0049213A" w:rsidRDefault="002A21AB" w:rsidP="002A21A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
          <w:bCs/>
          <w:sz w:val="24"/>
          <w:szCs w:val="24"/>
        </w:rPr>
        <w:t>Жалғыз акционер</w:t>
      </w:r>
      <w:r w:rsidRPr="0049213A">
        <w:rPr>
          <w:rFonts w:ascii="Times New Roman" w:hAnsi="Times New Roman" w:cs="Times New Roman"/>
          <w:bCs/>
          <w:sz w:val="24"/>
          <w:szCs w:val="24"/>
        </w:rPr>
        <w:t xml:space="preserve"> – «Бәйтерек»</w:t>
      </w:r>
      <w:r w:rsidRPr="0049213A">
        <w:rPr>
          <w:rFonts w:ascii="Times New Roman" w:hAnsi="Times New Roman" w:cs="Times New Roman"/>
          <w:bCs/>
          <w:sz w:val="24"/>
          <w:szCs w:val="24"/>
          <w:lang w:val="kk-KZ"/>
        </w:rPr>
        <w:t xml:space="preserve"> </w:t>
      </w:r>
      <w:r w:rsidRPr="0049213A">
        <w:rPr>
          <w:rFonts w:ascii="Times New Roman" w:hAnsi="Times New Roman" w:cs="Times New Roman"/>
          <w:bCs/>
          <w:sz w:val="24"/>
          <w:szCs w:val="24"/>
        </w:rPr>
        <w:t>Ұлттық басқарушы холдингі</w:t>
      </w:r>
      <w:r w:rsidRPr="0049213A">
        <w:rPr>
          <w:rFonts w:ascii="Times New Roman" w:hAnsi="Times New Roman" w:cs="Times New Roman"/>
          <w:bCs/>
          <w:sz w:val="24"/>
          <w:szCs w:val="24"/>
          <w:lang w:val="kk-KZ"/>
        </w:rPr>
        <w:t xml:space="preserve">» </w:t>
      </w:r>
      <w:r w:rsidRPr="0049213A">
        <w:rPr>
          <w:rFonts w:ascii="Times New Roman" w:hAnsi="Times New Roman" w:cs="Times New Roman"/>
          <w:bCs/>
          <w:sz w:val="24"/>
          <w:szCs w:val="24"/>
        </w:rPr>
        <w:t>акционерлік қоғамы;</w:t>
      </w:r>
    </w:p>
    <w:p w14:paraId="3557310A" w14:textId="77777777" w:rsidR="002A21AB" w:rsidRPr="0049213A" w:rsidRDefault="002A21AB" w:rsidP="002A21A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
          <w:bCs/>
          <w:sz w:val="24"/>
          <w:szCs w:val="24"/>
        </w:rPr>
        <w:t>Заңнама</w:t>
      </w:r>
      <w:r w:rsidRPr="0049213A">
        <w:rPr>
          <w:rFonts w:ascii="Times New Roman" w:hAnsi="Times New Roman" w:cs="Times New Roman"/>
          <w:b/>
          <w:bCs/>
          <w:sz w:val="24"/>
          <w:szCs w:val="24"/>
          <w:lang w:val="kk-KZ"/>
        </w:rPr>
        <w:t xml:space="preserve"> </w:t>
      </w:r>
      <w:r w:rsidRPr="0049213A">
        <w:rPr>
          <w:rFonts w:ascii="Times New Roman" w:hAnsi="Times New Roman" w:cs="Times New Roman"/>
          <w:bCs/>
          <w:sz w:val="24"/>
          <w:szCs w:val="24"/>
        </w:rPr>
        <w:t>-</w:t>
      </w:r>
      <w:r w:rsidRPr="0049213A">
        <w:rPr>
          <w:rFonts w:ascii="Times New Roman" w:hAnsi="Times New Roman" w:cs="Times New Roman"/>
          <w:bCs/>
          <w:sz w:val="24"/>
          <w:szCs w:val="24"/>
          <w:lang w:val="kk-KZ"/>
        </w:rPr>
        <w:t xml:space="preserve"> </w:t>
      </w:r>
      <w:r w:rsidRPr="0049213A">
        <w:rPr>
          <w:rFonts w:ascii="Times New Roman" w:hAnsi="Times New Roman" w:cs="Times New Roman"/>
          <w:bCs/>
          <w:sz w:val="24"/>
          <w:szCs w:val="24"/>
        </w:rPr>
        <w:t>белгіленген тәртіппен қабылданған Қазақстан Республикасының нормативтік құқықтық актілерінің жиынтығы;</w:t>
      </w:r>
    </w:p>
    <w:p w14:paraId="6D010ABF" w14:textId="77777777" w:rsidR="002A21AB" w:rsidRPr="00AA5683" w:rsidRDefault="002A21AB" w:rsidP="002A21A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
          <w:bCs/>
          <w:sz w:val="24"/>
          <w:szCs w:val="24"/>
        </w:rPr>
        <w:t>Комитеттер</w:t>
      </w:r>
      <w:r w:rsidRPr="0049213A">
        <w:rPr>
          <w:rFonts w:ascii="Times New Roman" w:hAnsi="Times New Roman" w:cs="Times New Roman"/>
          <w:b/>
          <w:bCs/>
          <w:sz w:val="24"/>
          <w:szCs w:val="24"/>
          <w:lang w:val="kk-KZ"/>
        </w:rPr>
        <w:t xml:space="preserve"> </w:t>
      </w:r>
      <w:r w:rsidRPr="0049213A">
        <w:rPr>
          <w:rFonts w:ascii="Times New Roman" w:hAnsi="Times New Roman" w:cs="Times New Roman"/>
          <w:bCs/>
          <w:sz w:val="24"/>
          <w:szCs w:val="24"/>
        </w:rPr>
        <w:t>-</w:t>
      </w:r>
      <w:r w:rsidRPr="0049213A">
        <w:rPr>
          <w:rFonts w:ascii="Times New Roman" w:hAnsi="Times New Roman" w:cs="Times New Roman"/>
          <w:bCs/>
          <w:sz w:val="24"/>
          <w:szCs w:val="24"/>
          <w:lang w:val="kk-KZ"/>
        </w:rPr>
        <w:t xml:space="preserve"> </w:t>
      </w:r>
      <w:r w:rsidRPr="0049213A">
        <w:rPr>
          <w:rFonts w:ascii="Times New Roman" w:hAnsi="Times New Roman" w:cs="Times New Roman"/>
          <w:bCs/>
          <w:sz w:val="24"/>
          <w:szCs w:val="24"/>
        </w:rPr>
        <w:t xml:space="preserve">Банктің Директорлар кеңесінің комитеттері (Стратегиялық жоспарлау және корпоративтік даму комитеті, </w:t>
      </w:r>
      <w:r w:rsidRPr="0049213A">
        <w:rPr>
          <w:rFonts w:ascii="Times New Roman" w:hAnsi="Times New Roman" w:cs="Times New Roman"/>
          <w:bCs/>
          <w:sz w:val="24"/>
          <w:szCs w:val="24"/>
          <w:lang w:val="kk-KZ"/>
        </w:rPr>
        <w:t>А</w:t>
      </w:r>
      <w:r w:rsidRPr="0049213A">
        <w:rPr>
          <w:rFonts w:ascii="Times New Roman" w:hAnsi="Times New Roman" w:cs="Times New Roman"/>
          <w:bCs/>
          <w:sz w:val="24"/>
          <w:szCs w:val="24"/>
        </w:rPr>
        <w:t>удит жөніндегі комитет, Кадрлар</w:t>
      </w:r>
      <w:r w:rsidRPr="00AA5683">
        <w:rPr>
          <w:rFonts w:ascii="Times New Roman" w:hAnsi="Times New Roman" w:cs="Times New Roman"/>
          <w:bCs/>
          <w:sz w:val="24"/>
          <w:szCs w:val="24"/>
        </w:rPr>
        <w:t>, сыйақылар және әлеуметтік мә</w:t>
      </w:r>
      <w:r>
        <w:rPr>
          <w:rFonts w:ascii="Times New Roman" w:hAnsi="Times New Roman" w:cs="Times New Roman"/>
          <w:bCs/>
          <w:sz w:val="24"/>
          <w:szCs w:val="24"/>
        </w:rPr>
        <w:t>селелер жөніндегі комитет, Т</w:t>
      </w:r>
      <w:r w:rsidRPr="00AA5683">
        <w:rPr>
          <w:rFonts w:ascii="Times New Roman" w:hAnsi="Times New Roman" w:cs="Times New Roman"/>
          <w:bCs/>
          <w:sz w:val="24"/>
          <w:szCs w:val="24"/>
        </w:rPr>
        <w:t>әуекелдерді</w:t>
      </w:r>
      <w:r>
        <w:rPr>
          <w:rFonts w:ascii="Times New Roman" w:hAnsi="Times New Roman" w:cs="Times New Roman"/>
          <w:bCs/>
          <w:sz w:val="24"/>
          <w:szCs w:val="24"/>
        </w:rPr>
        <w:t xml:space="preserve"> басқару жөніндегі к</w:t>
      </w:r>
      <w:r w:rsidRPr="00AA5683">
        <w:rPr>
          <w:rFonts w:ascii="Times New Roman" w:hAnsi="Times New Roman" w:cs="Times New Roman"/>
          <w:bCs/>
          <w:sz w:val="24"/>
          <w:szCs w:val="24"/>
        </w:rPr>
        <w:t>омитет);</w:t>
      </w:r>
    </w:p>
    <w:p w14:paraId="5C06317A" w14:textId="77777777" w:rsidR="002A21AB" w:rsidRPr="00AA5683" w:rsidRDefault="002A21AB" w:rsidP="002A21A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C2FD6">
        <w:rPr>
          <w:rFonts w:ascii="Times New Roman" w:hAnsi="Times New Roman" w:cs="Times New Roman"/>
          <w:b/>
          <w:bCs/>
          <w:sz w:val="24"/>
          <w:szCs w:val="24"/>
        </w:rPr>
        <w:t>Комитет</w:t>
      </w:r>
      <w:r>
        <w:rPr>
          <w:rFonts w:ascii="Times New Roman" w:hAnsi="Times New Roman" w:cs="Times New Roman"/>
          <w:b/>
          <w:bCs/>
          <w:sz w:val="24"/>
          <w:szCs w:val="24"/>
          <w:lang w:val="kk-KZ"/>
        </w:rPr>
        <w:t xml:space="preserve"> </w:t>
      </w:r>
      <w:r w:rsidRPr="00AA5683">
        <w:rPr>
          <w:rFonts w:ascii="Times New Roman" w:hAnsi="Times New Roman" w:cs="Times New Roman"/>
          <w:bCs/>
          <w:sz w:val="24"/>
          <w:szCs w:val="24"/>
        </w:rPr>
        <w:t>-</w:t>
      </w:r>
      <w:r>
        <w:rPr>
          <w:rFonts w:ascii="Times New Roman" w:hAnsi="Times New Roman" w:cs="Times New Roman"/>
          <w:bCs/>
          <w:sz w:val="24"/>
          <w:szCs w:val="24"/>
          <w:lang w:val="kk-KZ"/>
        </w:rPr>
        <w:t xml:space="preserve"> </w:t>
      </w:r>
      <w:r w:rsidRPr="00AA5683">
        <w:rPr>
          <w:rFonts w:ascii="Times New Roman" w:hAnsi="Times New Roman" w:cs="Times New Roman"/>
          <w:bCs/>
          <w:sz w:val="24"/>
          <w:szCs w:val="24"/>
        </w:rPr>
        <w:t xml:space="preserve">Банктің Директорлар кеңесінің </w:t>
      </w:r>
      <w:r w:rsidRPr="002A21AB">
        <w:rPr>
          <w:rFonts w:ascii="Times New Roman" w:hAnsi="Times New Roman" w:cs="Times New Roman"/>
          <w:bCs/>
          <w:sz w:val="24"/>
          <w:szCs w:val="24"/>
          <w:lang w:val="kk-KZ"/>
        </w:rPr>
        <w:t>Тәуекелдерді басқару жөніндегі</w:t>
      </w:r>
      <w:r w:rsidRPr="00AA5683">
        <w:rPr>
          <w:rFonts w:ascii="Times New Roman" w:hAnsi="Times New Roman" w:cs="Times New Roman"/>
          <w:b/>
          <w:bCs/>
          <w:sz w:val="24"/>
          <w:szCs w:val="24"/>
        </w:rPr>
        <w:t xml:space="preserve"> </w:t>
      </w:r>
      <w:r w:rsidRPr="00AA5683">
        <w:rPr>
          <w:rFonts w:ascii="Times New Roman" w:hAnsi="Times New Roman" w:cs="Times New Roman"/>
          <w:bCs/>
          <w:sz w:val="24"/>
          <w:szCs w:val="24"/>
        </w:rPr>
        <w:t>комитеті;</w:t>
      </w:r>
    </w:p>
    <w:p w14:paraId="74A50B54" w14:textId="77777777" w:rsidR="002A21AB" w:rsidRPr="00AA5683" w:rsidRDefault="002A21AB" w:rsidP="002A21A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C2FD6">
        <w:rPr>
          <w:rFonts w:ascii="Times New Roman" w:hAnsi="Times New Roman" w:cs="Times New Roman"/>
          <w:b/>
          <w:bCs/>
          <w:sz w:val="24"/>
          <w:szCs w:val="24"/>
        </w:rPr>
        <w:t>Корпоративтік хатшы</w:t>
      </w:r>
      <w:r>
        <w:rPr>
          <w:rFonts w:ascii="Times New Roman" w:hAnsi="Times New Roman" w:cs="Times New Roman"/>
          <w:b/>
          <w:bCs/>
          <w:sz w:val="24"/>
          <w:szCs w:val="24"/>
          <w:lang w:val="kk-KZ"/>
        </w:rPr>
        <w:t xml:space="preserve"> </w:t>
      </w:r>
      <w:r w:rsidRPr="00AA5683">
        <w:rPr>
          <w:rFonts w:ascii="Times New Roman" w:hAnsi="Times New Roman" w:cs="Times New Roman"/>
          <w:bCs/>
          <w:sz w:val="24"/>
          <w:szCs w:val="24"/>
        </w:rPr>
        <w:t>-</w:t>
      </w:r>
      <w:r>
        <w:rPr>
          <w:rFonts w:ascii="Times New Roman" w:hAnsi="Times New Roman" w:cs="Times New Roman"/>
          <w:bCs/>
          <w:sz w:val="24"/>
          <w:szCs w:val="24"/>
          <w:lang w:val="kk-KZ"/>
        </w:rPr>
        <w:t xml:space="preserve"> </w:t>
      </w:r>
      <w:r w:rsidRPr="00AA5683">
        <w:rPr>
          <w:rFonts w:ascii="Times New Roman" w:hAnsi="Times New Roman" w:cs="Times New Roman"/>
          <w:bCs/>
          <w:sz w:val="24"/>
          <w:szCs w:val="24"/>
        </w:rPr>
        <w:t>Банктің корпоративтік хатшысы;</w:t>
      </w:r>
    </w:p>
    <w:p w14:paraId="7AB098F0" w14:textId="77777777" w:rsidR="002A21AB" w:rsidRPr="00AA5683" w:rsidRDefault="002A21AB" w:rsidP="002A21A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C2FD6">
        <w:rPr>
          <w:rFonts w:ascii="Times New Roman" w:hAnsi="Times New Roman" w:cs="Times New Roman"/>
          <w:b/>
          <w:bCs/>
          <w:sz w:val="24"/>
          <w:szCs w:val="24"/>
        </w:rPr>
        <w:t>Тәуелсіз директор</w:t>
      </w:r>
      <w:r>
        <w:rPr>
          <w:rFonts w:ascii="Times New Roman" w:hAnsi="Times New Roman" w:cs="Times New Roman"/>
          <w:bCs/>
          <w:sz w:val="24"/>
          <w:szCs w:val="24"/>
        </w:rPr>
        <w:t xml:space="preserve"> – Банктің </w:t>
      </w:r>
      <w:r>
        <w:rPr>
          <w:rFonts w:ascii="Times New Roman" w:hAnsi="Times New Roman" w:cs="Times New Roman"/>
          <w:bCs/>
          <w:sz w:val="24"/>
          <w:szCs w:val="24"/>
          <w:lang w:val="kk-KZ"/>
        </w:rPr>
        <w:t>үлестес</w:t>
      </w:r>
      <w:r w:rsidRPr="00AA5683">
        <w:rPr>
          <w:rFonts w:ascii="Times New Roman" w:hAnsi="Times New Roman" w:cs="Times New Roman"/>
          <w:bCs/>
          <w:sz w:val="24"/>
          <w:szCs w:val="24"/>
        </w:rPr>
        <w:t xml:space="preserve"> тұлғасы болып табылмайтын және өзі Директорлар кеңесіне сайланар алдындағы үш жыл ішінде ондай тұлға болмаған (оның Банктің тәуелсіз директоры лауазымында болған жағдайды қос</w:t>
      </w:r>
      <w:r>
        <w:rPr>
          <w:rFonts w:ascii="Times New Roman" w:hAnsi="Times New Roman" w:cs="Times New Roman"/>
          <w:bCs/>
          <w:sz w:val="24"/>
          <w:szCs w:val="24"/>
        </w:rPr>
        <w:t>пағанда), Банктің үлестес</w:t>
      </w:r>
      <w:r w:rsidRPr="00AA5683">
        <w:rPr>
          <w:rFonts w:ascii="Times New Roman" w:hAnsi="Times New Roman" w:cs="Times New Roman"/>
          <w:bCs/>
          <w:sz w:val="24"/>
          <w:szCs w:val="24"/>
        </w:rPr>
        <w:t xml:space="preserve"> тұ</w:t>
      </w:r>
      <w:r>
        <w:rPr>
          <w:rFonts w:ascii="Times New Roman" w:hAnsi="Times New Roman" w:cs="Times New Roman"/>
          <w:bCs/>
          <w:sz w:val="24"/>
          <w:szCs w:val="24"/>
        </w:rPr>
        <w:t>лғаларына қатысты үлестес тұлға болып табылмайтын; Банктің немесе Б</w:t>
      </w:r>
      <w:r w:rsidRPr="00AA5683">
        <w:rPr>
          <w:rFonts w:ascii="Times New Roman" w:hAnsi="Times New Roman" w:cs="Times New Roman"/>
          <w:bCs/>
          <w:sz w:val="24"/>
          <w:szCs w:val="24"/>
        </w:rPr>
        <w:t xml:space="preserve">анктің </w:t>
      </w:r>
      <w:r>
        <w:rPr>
          <w:rFonts w:ascii="Times New Roman" w:hAnsi="Times New Roman" w:cs="Times New Roman"/>
          <w:bCs/>
          <w:sz w:val="24"/>
          <w:szCs w:val="24"/>
          <w:lang w:val="kk-KZ"/>
        </w:rPr>
        <w:t>ұйымдары - үлестес</w:t>
      </w:r>
      <w:r w:rsidRPr="00AA5683">
        <w:rPr>
          <w:rFonts w:ascii="Times New Roman" w:hAnsi="Times New Roman" w:cs="Times New Roman"/>
          <w:bCs/>
          <w:sz w:val="24"/>
          <w:szCs w:val="24"/>
        </w:rPr>
        <w:t xml:space="preserve"> тұлғалары</w:t>
      </w:r>
      <w:r>
        <w:rPr>
          <w:rFonts w:ascii="Times New Roman" w:hAnsi="Times New Roman" w:cs="Times New Roman"/>
          <w:bCs/>
          <w:sz w:val="24"/>
          <w:szCs w:val="24"/>
          <w:lang w:val="kk-KZ"/>
        </w:rPr>
        <w:t>ны</w:t>
      </w:r>
      <w:r w:rsidRPr="00AA5683">
        <w:rPr>
          <w:rFonts w:ascii="Times New Roman" w:hAnsi="Times New Roman" w:cs="Times New Roman"/>
          <w:bCs/>
          <w:sz w:val="24"/>
          <w:szCs w:val="24"/>
        </w:rPr>
        <w:t>ң лауазымды тұлғаларына бағыныстылықпен байланысты емес және өзі Директорлар кеңесіне сайланар алдындағы үш жыл ішінде осы тұлғаларға</w:t>
      </w:r>
      <w:r>
        <w:rPr>
          <w:rFonts w:ascii="Times New Roman" w:hAnsi="Times New Roman" w:cs="Times New Roman"/>
          <w:bCs/>
          <w:sz w:val="24"/>
          <w:szCs w:val="24"/>
        </w:rPr>
        <w:t xml:space="preserve"> бағыныстылықпен байланыспаған</w:t>
      </w:r>
      <w:r w:rsidRPr="00AA5683">
        <w:rPr>
          <w:rFonts w:ascii="Times New Roman" w:hAnsi="Times New Roman" w:cs="Times New Roman"/>
          <w:bCs/>
          <w:sz w:val="24"/>
          <w:szCs w:val="24"/>
        </w:rPr>
        <w:t>; Директорла</w:t>
      </w:r>
      <w:r>
        <w:rPr>
          <w:rFonts w:ascii="Times New Roman" w:hAnsi="Times New Roman" w:cs="Times New Roman"/>
          <w:bCs/>
          <w:sz w:val="24"/>
          <w:szCs w:val="24"/>
        </w:rPr>
        <w:t>р кеңесіне сайланар алдындағы; Б</w:t>
      </w:r>
      <w:r w:rsidRPr="00AA5683">
        <w:rPr>
          <w:rFonts w:ascii="Times New Roman" w:hAnsi="Times New Roman" w:cs="Times New Roman"/>
          <w:bCs/>
          <w:sz w:val="24"/>
          <w:szCs w:val="24"/>
        </w:rPr>
        <w:t>анк органдарының отырыстарында және ол Директорлар кеңесіне сайланар алдындағы үш жыл ішінде акц</w:t>
      </w:r>
      <w:r>
        <w:rPr>
          <w:rFonts w:ascii="Times New Roman" w:hAnsi="Times New Roman" w:cs="Times New Roman"/>
          <w:bCs/>
          <w:sz w:val="24"/>
          <w:szCs w:val="24"/>
        </w:rPr>
        <w:t>ионердің өкілі болып табылмайды</w:t>
      </w:r>
      <w:r w:rsidRPr="00AA5683">
        <w:rPr>
          <w:rFonts w:ascii="Times New Roman" w:hAnsi="Times New Roman" w:cs="Times New Roman"/>
          <w:bCs/>
          <w:sz w:val="24"/>
          <w:szCs w:val="24"/>
        </w:rPr>
        <w:t>; аудиторлық ұйымның құрамында жұмыс істейтін аудитор ретінде Банк аудитіне қатыспайды және өзі Директорлар кеңесіне сайланар алдындағы үш жыл</w:t>
      </w:r>
      <w:r>
        <w:rPr>
          <w:rFonts w:ascii="Times New Roman" w:hAnsi="Times New Roman" w:cs="Times New Roman"/>
          <w:bCs/>
          <w:sz w:val="24"/>
          <w:szCs w:val="24"/>
        </w:rPr>
        <w:t xml:space="preserve"> ішінде мұндай аудитке қатыспаған</w:t>
      </w:r>
      <w:r>
        <w:rPr>
          <w:rFonts w:ascii="Times New Roman" w:hAnsi="Times New Roman" w:cs="Times New Roman"/>
          <w:bCs/>
          <w:sz w:val="24"/>
          <w:szCs w:val="24"/>
          <w:lang w:val="kk-KZ"/>
        </w:rPr>
        <w:t xml:space="preserve"> директорлар кеңесінің мүшесі</w:t>
      </w:r>
      <w:r w:rsidRPr="00AA5683">
        <w:rPr>
          <w:rFonts w:ascii="Times New Roman" w:hAnsi="Times New Roman" w:cs="Times New Roman"/>
          <w:bCs/>
          <w:sz w:val="24"/>
          <w:szCs w:val="24"/>
        </w:rPr>
        <w:t>;</w:t>
      </w:r>
    </w:p>
    <w:p w14:paraId="63E8201A" w14:textId="77777777" w:rsidR="002A21AB" w:rsidRPr="00AA5683" w:rsidRDefault="002A21AB" w:rsidP="002A21A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C2FD6">
        <w:rPr>
          <w:rFonts w:ascii="Times New Roman" w:hAnsi="Times New Roman" w:cs="Times New Roman"/>
          <w:b/>
          <w:bCs/>
          <w:sz w:val="24"/>
          <w:szCs w:val="24"/>
        </w:rPr>
        <w:t>Ішкі аудит қызметі (ІАҚ)</w:t>
      </w:r>
      <w:r w:rsidRPr="00AA5683">
        <w:rPr>
          <w:rFonts w:ascii="Times New Roman" w:hAnsi="Times New Roman" w:cs="Times New Roman"/>
          <w:bCs/>
          <w:sz w:val="24"/>
          <w:szCs w:val="24"/>
        </w:rPr>
        <w:t xml:space="preserve"> - Қаржы-шаруашылық қызметті бақылауды, ішкі бақылау, тәуекелдерді басқару саласындағы бағалауды, корпоративтік басқару саласындағы құжаттардың орындалуын жүзеге асыратын және осы қызметті жетілдіру мақсатында к</w:t>
      </w:r>
      <w:r>
        <w:rPr>
          <w:rFonts w:ascii="Times New Roman" w:hAnsi="Times New Roman" w:cs="Times New Roman"/>
          <w:bCs/>
          <w:sz w:val="24"/>
          <w:szCs w:val="24"/>
          <w:lang w:val="kk-KZ"/>
        </w:rPr>
        <w:t>еңес беруді ж</w:t>
      </w:r>
      <w:r w:rsidRPr="00AA5683">
        <w:rPr>
          <w:rFonts w:ascii="Times New Roman" w:hAnsi="Times New Roman" w:cs="Times New Roman"/>
          <w:bCs/>
          <w:sz w:val="24"/>
          <w:szCs w:val="24"/>
        </w:rPr>
        <w:t>үзеге асыратын орган;</w:t>
      </w:r>
    </w:p>
    <w:p w14:paraId="5B247B75" w14:textId="77777777" w:rsidR="002A21AB" w:rsidRPr="00AA5683" w:rsidRDefault="002A21AB" w:rsidP="002A21A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C2FD6">
        <w:rPr>
          <w:rFonts w:ascii="Times New Roman" w:hAnsi="Times New Roman" w:cs="Times New Roman"/>
          <w:b/>
          <w:bCs/>
          <w:sz w:val="24"/>
          <w:szCs w:val="24"/>
        </w:rPr>
        <w:t>Директорлар кеңесі</w:t>
      </w:r>
      <w:r>
        <w:rPr>
          <w:rFonts w:ascii="Times New Roman" w:hAnsi="Times New Roman" w:cs="Times New Roman"/>
          <w:b/>
          <w:bCs/>
          <w:sz w:val="24"/>
          <w:szCs w:val="24"/>
          <w:lang w:val="kk-KZ"/>
        </w:rPr>
        <w:t xml:space="preserve"> </w:t>
      </w:r>
      <w:r w:rsidRPr="00AA5683">
        <w:rPr>
          <w:rFonts w:ascii="Times New Roman" w:hAnsi="Times New Roman" w:cs="Times New Roman"/>
          <w:bCs/>
          <w:sz w:val="24"/>
          <w:szCs w:val="24"/>
        </w:rPr>
        <w:t>-</w:t>
      </w:r>
      <w:r>
        <w:rPr>
          <w:rFonts w:ascii="Times New Roman" w:hAnsi="Times New Roman" w:cs="Times New Roman"/>
          <w:bCs/>
          <w:sz w:val="24"/>
          <w:szCs w:val="24"/>
          <w:lang w:val="kk-KZ"/>
        </w:rPr>
        <w:t xml:space="preserve"> </w:t>
      </w:r>
      <w:r w:rsidRPr="00AA5683">
        <w:rPr>
          <w:rFonts w:ascii="Times New Roman" w:hAnsi="Times New Roman" w:cs="Times New Roman"/>
          <w:bCs/>
          <w:sz w:val="24"/>
          <w:szCs w:val="24"/>
        </w:rPr>
        <w:t>басқару органы;</w:t>
      </w:r>
    </w:p>
    <w:p w14:paraId="21A11491" w14:textId="77777777" w:rsidR="002A21AB" w:rsidRPr="00AA5683" w:rsidRDefault="002A21AB" w:rsidP="002A21A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C2FD6">
        <w:rPr>
          <w:rFonts w:ascii="Times New Roman" w:hAnsi="Times New Roman" w:cs="Times New Roman"/>
          <w:b/>
          <w:bCs/>
          <w:sz w:val="24"/>
          <w:szCs w:val="24"/>
        </w:rPr>
        <w:t>Басқарма</w:t>
      </w:r>
      <w:r>
        <w:rPr>
          <w:rFonts w:ascii="Times New Roman" w:hAnsi="Times New Roman" w:cs="Times New Roman"/>
          <w:b/>
          <w:bCs/>
          <w:sz w:val="24"/>
          <w:szCs w:val="24"/>
          <w:lang w:val="kk-KZ"/>
        </w:rPr>
        <w:t xml:space="preserve"> </w:t>
      </w:r>
      <w:r w:rsidRPr="00AA5683">
        <w:rPr>
          <w:rFonts w:ascii="Times New Roman" w:hAnsi="Times New Roman" w:cs="Times New Roman"/>
          <w:bCs/>
          <w:sz w:val="24"/>
          <w:szCs w:val="24"/>
        </w:rPr>
        <w:t>-</w:t>
      </w:r>
      <w:r>
        <w:rPr>
          <w:rFonts w:ascii="Times New Roman" w:hAnsi="Times New Roman" w:cs="Times New Roman"/>
          <w:bCs/>
          <w:sz w:val="24"/>
          <w:szCs w:val="24"/>
          <w:lang w:val="kk-KZ"/>
        </w:rPr>
        <w:t xml:space="preserve"> </w:t>
      </w:r>
      <w:r w:rsidRPr="00AA5683">
        <w:rPr>
          <w:rFonts w:ascii="Times New Roman" w:hAnsi="Times New Roman" w:cs="Times New Roman"/>
          <w:bCs/>
          <w:sz w:val="24"/>
          <w:szCs w:val="24"/>
        </w:rPr>
        <w:t>атқарушы орган;</w:t>
      </w:r>
    </w:p>
    <w:p w14:paraId="3B9EC915" w14:textId="77777777" w:rsidR="002A21AB" w:rsidRDefault="002A21AB" w:rsidP="002A21A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C2FD6">
        <w:rPr>
          <w:rFonts w:ascii="Times New Roman" w:hAnsi="Times New Roman" w:cs="Times New Roman"/>
          <w:b/>
          <w:bCs/>
          <w:sz w:val="24"/>
          <w:szCs w:val="24"/>
        </w:rPr>
        <w:t>Жарғы</w:t>
      </w:r>
      <w:r>
        <w:rPr>
          <w:rFonts w:ascii="Times New Roman" w:hAnsi="Times New Roman" w:cs="Times New Roman"/>
          <w:b/>
          <w:bCs/>
          <w:sz w:val="24"/>
          <w:szCs w:val="24"/>
          <w:lang w:val="kk-KZ"/>
        </w:rPr>
        <w:t xml:space="preserve"> </w:t>
      </w:r>
      <w:r w:rsidRPr="00AA5683">
        <w:rPr>
          <w:rFonts w:ascii="Times New Roman" w:hAnsi="Times New Roman" w:cs="Times New Roman"/>
          <w:bCs/>
          <w:sz w:val="24"/>
          <w:szCs w:val="24"/>
        </w:rPr>
        <w:t>-</w:t>
      </w:r>
      <w:r>
        <w:rPr>
          <w:rFonts w:ascii="Times New Roman" w:hAnsi="Times New Roman" w:cs="Times New Roman"/>
          <w:bCs/>
          <w:sz w:val="24"/>
          <w:szCs w:val="24"/>
          <w:lang w:val="kk-KZ"/>
        </w:rPr>
        <w:t xml:space="preserve"> </w:t>
      </w:r>
      <w:r w:rsidRPr="00AA5683">
        <w:rPr>
          <w:rFonts w:ascii="Times New Roman" w:hAnsi="Times New Roman" w:cs="Times New Roman"/>
          <w:bCs/>
          <w:sz w:val="24"/>
          <w:szCs w:val="24"/>
        </w:rPr>
        <w:t>Банктің жарғысы.</w:t>
      </w:r>
    </w:p>
    <w:p w14:paraId="5594EC44" w14:textId="77777777" w:rsidR="002A21AB" w:rsidRPr="00AA5683" w:rsidRDefault="002A21AB" w:rsidP="002A21A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A5683">
        <w:rPr>
          <w:rFonts w:ascii="Times New Roman" w:hAnsi="Times New Roman" w:cs="Times New Roman"/>
          <w:bCs/>
          <w:sz w:val="24"/>
          <w:szCs w:val="24"/>
        </w:rPr>
        <w:t>3. Осы Ереже Комитеттің мәртебесін, құзыретін, сандық құрамын, қалыптастыру және жұмыс істеу тәртібін, Комитеттің Төрағасы мен мүшелерін сайлауды, олардың өкілеттіктерін және өкілеттіктерін мерзімінен бұрын тоқтатуды, сондай-ақ құқықтары мен міндеттерін айқындайды.</w:t>
      </w:r>
    </w:p>
    <w:p w14:paraId="4D38CB0A" w14:textId="77777777" w:rsidR="002A21AB" w:rsidRPr="00AA5683" w:rsidRDefault="002A21AB" w:rsidP="002A21A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A5683">
        <w:rPr>
          <w:rFonts w:ascii="Times New Roman" w:hAnsi="Times New Roman" w:cs="Times New Roman"/>
          <w:bCs/>
          <w:sz w:val="24"/>
          <w:szCs w:val="24"/>
        </w:rPr>
        <w:t>4. Комитет өз құзыретіне жататын мәселелер бойынша алдын ала қарау, талдау, сабақтастықты жоспарлау және ұсынымдар әзірлеу жолымен Директорлар кеңесіне жәрдемдесетін тұрақты жұмыс істейтін консультативтік-кеңесші орган болып табылады.</w:t>
      </w:r>
    </w:p>
    <w:p w14:paraId="16D20C69" w14:textId="77777777" w:rsidR="00D90ECB" w:rsidRPr="0049213A" w:rsidRDefault="00D90ECB" w:rsidP="002A21A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D90ECB">
        <w:rPr>
          <w:rFonts w:ascii="Times New Roman" w:hAnsi="Times New Roman" w:cs="Times New Roman"/>
          <w:bCs/>
          <w:sz w:val="24"/>
          <w:szCs w:val="24"/>
        </w:rPr>
        <w:t xml:space="preserve">Комитет Директорлар кеңесіне ішкі бақылау және тәуекелдерді басқару жүйесінің сенімділігі мен тиімділігіне мониторинг жүргізу, комплаенс қызметінің тәуелсіздігін </w:t>
      </w:r>
      <w:r w:rsidRPr="00D90ECB">
        <w:rPr>
          <w:rFonts w:ascii="Times New Roman" w:hAnsi="Times New Roman" w:cs="Times New Roman"/>
          <w:bCs/>
          <w:sz w:val="24"/>
          <w:szCs w:val="24"/>
        </w:rPr>
        <w:lastRenderedPageBreak/>
        <w:t xml:space="preserve">бақылау, Қазақстан Республикасының заңнамасын, ішкі құжаттарды сақтау бойынша ұсынымдар дайындау арқылы Банктің Директорлар кеңесі жұмысының тиімділігі мен сапасын арттыру мақсатында, сондай-ақ Қоғамның Директорлар кеңесіне банкте қызметтің (дамудың) басым бағыттарын әзірлеу және тәуекелдерді басқарудың барабар жүйесінің жұмыс істеуі мәселелері бойынша ұсынымдар дайындау, тәуекелдерді басқару жүйесін жетілдіру және </w:t>
      </w:r>
      <w:r w:rsidRPr="0049213A">
        <w:rPr>
          <w:rFonts w:ascii="Times New Roman" w:hAnsi="Times New Roman" w:cs="Times New Roman"/>
          <w:bCs/>
          <w:sz w:val="24"/>
          <w:szCs w:val="24"/>
        </w:rPr>
        <w:t>нығайту</w:t>
      </w:r>
      <w:r w:rsidRPr="0049213A">
        <w:rPr>
          <w:rFonts w:ascii="Times New Roman" w:hAnsi="Times New Roman" w:cs="Times New Roman"/>
          <w:bCs/>
          <w:sz w:val="24"/>
          <w:szCs w:val="24"/>
          <w:lang w:val="kk-KZ"/>
        </w:rPr>
        <w:t xml:space="preserve"> </w:t>
      </w:r>
      <w:r w:rsidRPr="0049213A">
        <w:rPr>
          <w:rFonts w:ascii="Times New Roman" w:hAnsi="Times New Roman" w:cs="Times New Roman"/>
          <w:bCs/>
          <w:sz w:val="24"/>
          <w:szCs w:val="24"/>
        </w:rPr>
        <w:t>үшін құрылды.</w:t>
      </w:r>
    </w:p>
    <w:p w14:paraId="1332E074" w14:textId="77777777" w:rsidR="002A21AB" w:rsidRPr="0049213A" w:rsidRDefault="002A21AB" w:rsidP="002A21A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Cs/>
          <w:sz w:val="24"/>
          <w:szCs w:val="24"/>
        </w:rPr>
        <w:t>5. Комитет әзірлеген барлық ұсыныстар хаттамалар (шешімдер) түрінде ресімделеді және ұсынымдық сипатта болады.</w:t>
      </w:r>
    </w:p>
    <w:p w14:paraId="21D9807C" w14:textId="38E77B42" w:rsidR="002A21AB" w:rsidRPr="0049213A" w:rsidRDefault="002A21AB" w:rsidP="002A21A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9213A">
        <w:rPr>
          <w:rFonts w:ascii="Times New Roman" w:hAnsi="Times New Roman" w:cs="Times New Roman"/>
          <w:bCs/>
          <w:sz w:val="24"/>
          <w:szCs w:val="24"/>
        </w:rPr>
        <w:t xml:space="preserve">6. </w:t>
      </w:r>
      <w:r w:rsidR="00EA69FA" w:rsidRPr="0049213A">
        <w:rPr>
          <w:rFonts w:ascii="Times New Roman" w:hAnsi="Times New Roman" w:cs="Times New Roman"/>
          <w:sz w:val="24"/>
          <w:szCs w:val="24"/>
        </w:rPr>
        <w:t>Комитет Банктің Директорлар кеңесіне есеп береді және оған Банктің Директорлар кеңесі берген және осы Ережемен берілген өкілеттіктер шеңберінде әрекет етеді</w:t>
      </w:r>
      <w:r w:rsidR="00D70083" w:rsidRPr="0049213A">
        <w:rPr>
          <w:rFonts w:ascii="Times New Roman" w:hAnsi="Times New Roman" w:cs="Times New Roman"/>
          <w:sz w:val="24"/>
          <w:szCs w:val="24"/>
        </w:rPr>
        <w:t>.</w:t>
      </w:r>
      <w:r w:rsidR="00D70083" w:rsidRPr="0049213A">
        <w:rPr>
          <w:rFonts w:ascii="Times New Roman" w:hAnsi="Times New Roman" w:cs="Times New Roman"/>
          <w:sz w:val="24"/>
          <w:szCs w:val="24"/>
          <w:lang w:val="kk-KZ"/>
        </w:rPr>
        <w:t xml:space="preserve">  </w:t>
      </w:r>
      <w:r w:rsidR="00EA69FA" w:rsidRPr="0049213A">
        <w:rPr>
          <w:rFonts w:ascii="Times New Roman" w:eastAsia="Calibri" w:hAnsi="Times New Roman" w:cs="Times New Roman"/>
          <w:i/>
          <w:color w:val="0000FF"/>
          <w:sz w:val="24"/>
          <w:szCs w:val="24"/>
          <w:lang w:val="kk-KZ"/>
        </w:rPr>
        <w:t>6-тармақ Директорлар кеңесінің 2023 жылғы 27 маусымдағы шешіміне (№9 хаттама) сәйкес өзгертілді</w:t>
      </w:r>
      <w:r w:rsidR="00D70083" w:rsidRPr="0049213A">
        <w:rPr>
          <w:rFonts w:ascii="Times New Roman" w:eastAsia="Calibri" w:hAnsi="Times New Roman" w:cs="Times New Roman"/>
          <w:i/>
          <w:color w:val="0000FF"/>
          <w:sz w:val="24"/>
          <w:szCs w:val="24"/>
          <w:lang w:val="kk-KZ"/>
        </w:rPr>
        <w:t>.</w:t>
      </w:r>
    </w:p>
    <w:p w14:paraId="3022CD52" w14:textId="77777777" w:rsidR="002A21AB" w:rsidRPr="0049213A" w:rsidRDefault="002A21AB" w:rsidP="002A21A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9213A">
        <w:rPr>
          <w:rFonts w:ascii="Times New Roman" w:hAnsi="Times New Roman" w:cs="Times New Roman"/>
          <w:bCs/>
          <w:sz w:val="24"/>
          <w:szCs w:val="24"/>
          <w:lang w:val="kk-KZ"/>
        </w:rPr>
        <w:t>7. Комитет өз қызметінде Қазақстан Республикасының заңнамасын, Банк Жарғысын, Банктің корпоративтік басқару кодексін, Жалғыз акционердің, Банктің Директорлар кеңесінің шешімдерін, Банктің Директорлар кеңесі туралы ережені, осы Ережені және Банктің өзге де ішкі нормативтік актілерін басшылыққа алады.</w:t>
      </w:r>
    </w:p>
    <w:p w14:paraId="422B8613" w14:textId="77777777" w:rsidR="006E4212" w:rsidRPr="0049213A"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
          <w:bCs/>
          <w:sz w:val="24"/>
          <w:szCs w:val="24"/>
          <w:lang w:val="kk-KZ"/>
        </w:rPr>
      </w:pPr>
      <w:r w:rsidRPr="0049213A">
        <w:rPr>
          <w:rFonts w:ascii="Times New Roman" w:hAnsi="Times New Roman" w:cs="Times New Roman"/>
          <w:b/>
          <w:bCs/>
          <w:sz w:val="24"/>
          <w:szCs w:val="24"/>
          <w:lang w:val="kk-KZ"/>
        </w:rPr>
        <w:t>2 тарау. Комитеттің құзыреті және өкілеттіктері</w:t>
      </w:r>
    </w:p>
    <w:p w14:paraId="1AC36517" w14:textId="60F60EFB" w:rsidR="006E4212" w:rsidRPr="0049213A"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9213A">
        <w:rPr>
          <w:rFonts w:ascii="Times New Roman" w:hAnsi="Times New Roman" w:cs="Times New Roman"/>
          <w:bCs/>
          <w:sz w:val="24"/>
          <w:szCs w:val="24"/>
          <w:lang w:val="kk-KZ"/>
        </w:rPr>
        <w:t xml:space="preserve">8. </w:t>
      </w:r>
      <w:r w:rsidR="00EA69FA" w:rsidRPr="0049213A">
        <w:rPr>
          <w:lang w:val="kk-KZ"/>
        </w:rPr>
        <w:t>Комитеттің құзыретіне Директорлар кеңесіне келесі мәселелер бойынша ұсынымдар беру және қарау кіреді</w:t>
      </w:r>
      <w:r w:rsidR="00D70083" w:rsidRPr="0049213A">
        <w:rPr>
          <w:lang w:val="kk-KZ"/>
        </w:rPr>
        <w:t xml:space="preserve">: </w:t>
      </w:r>
      <w:r w:rsidR="00EA69FA" w:rsidRPr="0049213A">
        <w:rPr>
          <w:lang w:val="kk-KZ"/>
        </w:rPr>
        <w:t>8</w:t>
      </w:r>
      <w:r w:rsidR="00EA69FA" w:rsidRPr="0049213A">
        <w:rPr>
          <w:rFonts w:eastAsia="Calibri"/>
          <w:i/>
          <w:color w:val="0000FF"/>
          <w:lang w:val="kk-KZ"/>
        </w:rPr>
        <w:t>-тармақ Директорлар кеңесінің 2023 жылғы 27 маусымдағы шешіміне (№9 хаттама) сәйкес өзгертілді</w:t>
      </w:r>
    </w:p>
    <w:p w14:paraId="5509E332"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9213A">
        <w:rPr>
          <w:rFonts w:ascii="Times New Roman" w:hAnsi="Times New Roman" w:cs="Times New Roman"/>
          <w:bCs/>
          <w:sz w:val="24"/>
          <w:szCs w:val="24"/>
          <w:lang w:val="kk-KZ"/>
        </w:rPr>
        <w:t>1) ішкі бақылау және тәуекелдерді басқару жүйелерінің</w:t>
      </w:r>
      <w:r w:rsidRPr="004A0E3C">
        <w:rPr>
          <w:rFonts w:ascii="Times New Roman" w:hAnsi="Times New Roman" w:cs="Times New Roman"/>
          <w:bCs/>
          <w:sz w:val="24"/>
          <w:szCs w:val="24"/>
          <w:lang w:val="kk-KZ"/>
        </w:rPr>
        <w:t xml:space="preserve"> жай-күйі туралы сыртқы және ішкі аудиторлардың есептерін талдау;</w:t>
      </w:r>
    </w:p>
    <w:p w14:paraId="775DC5B5"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2) Банктің ішкі бақылау жүйесі мен тәуекелдерді басқару жүйесінің тиімділігін талдау, сондай-ақ осы және сабақтас мәселелер бойынша ұсыныстар әзірлеу;</w:t>
      </w:r>
    </w:p>
    <w:p w14:paraId="6376BB12"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 xml:space="preserve">3) Банктің меншікті капиталының бес пайызынан асатын қарыздар беруінің </w:t>
      </w:r>
      <w:r w:rsidR="004B7C0A" w:rsidRPr="004645F3">
        <w:rPr>
          <w:rFonts w:ascii="Times New Roman" w:hAnsi="Times New Roman" w:cs="Times New Roman"/>
          <w:bCs/>
          <w:sz w:val="24"/>
          <w:szCs w:val="24"/>
          <w:lang w:val="kk-KZ"/>
        </w:rPr>
        <w:t>тиімділігі</w:t>
      </w:r>
      <w:r w:rsidR="004B7C0A" w:rsidRPr="004A0E3C">
        <w:rPr>
          <w:rFonts w:ascii="Times New Roman" w:hAnsi="Times New Roman" w:cs="Times New Roman"/>
          <w:bCs/>
          <w:sz w:val="24"/>
          <w:szCs w:val="24"/>
          <w:lang w:val="kk-KZ"/>
        </w:rPr>
        <w:t>н талдау және бағалау;</w:t>
      </w:r>
    </w:p>
    <w:p w14:paraId="5CF3875D"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4) ағымдағы нарықтық және экономикалық жағдайды, Банктің тәуекелдер бейінін, Қазақстан Республикасының заңнамасындағы өзгерістерді талдау;</w:t>
      </w:r>
    </w:p>
    <w:p w14:paraId="059CF539"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5) ішкі бақылау және тәуекелдерді басқару</w:t>
      </w:r>
      <w:r w:rsidR="004B7C0A" w:rsidRPr="004A0E3C">
        <w:rPr>
          <w:rFonts w:ascii="Times New Roman" w:hAnsi="Times New Roman" w:cs="Times New Roman"/>
          <w:bCs/>
          <w:sz w:val="24"/>
          <w:szCs w:val="24"/>
          <w:lang w:val="kk-KZ"/>
        </w:rPr>
        <w:t xml:space="preserve"> жүйесін жетілдіру бойынша Б</w:t>
      </w:r>
      <w:r w:rsidRPr="004A0E3C">
        <w:rPr>
          <w:rFonts w:ascii="Times New Roman" w:hAnsi="Times New Roman" w:cs="Times New Roman"/>
          <w:bCs/>
          <w:sz w:val="24"/>
          <w:szCs w:val="24"/>
          <w:lang w:val="kk-KZ"/>
        </w:rPr>
        <w:t>анк әзірлеген іс-шаралардың (түзету шараларының) орындалу нәтижелері мен сапасын талдау;</w:t>
      </w:r>
    </w:p>
    <w:p w14:paraId="7178378A" w14:textId="77777777" w:rsidR="006E4212" w:rsidRPr="004A0E3C" w:rsidRDefault="004B7C0A"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6) Б</w:t>
      </w:r>
      <w:r w:rsidR="006E4212" w:rsidRPr="004A0E3C">
        <w:rPr>
          <w:rFonts w:ascii="Times New Roman" w:hAnsi="Times New Roman" w:cs="Times New Roman"/>
          <w:bCs/>
          <w:sz w:val="24"/>
          <w:szCs w:val="24"/>
          <w:lang w:val="kk-KZ"/>
        </w:rPr>
        <w:t>анктің кредиттік портфелінің сапасын талдау;</w:t>
      </w:r>
    </w:p>
    <w:p w14:paraId="2BF78CF0"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 xml:space="preserve">7) ішкі бақылау және тәуекелдерді басқару жүйелеріне қатысты </w:t>
      </w:r>
      <w:r w:rsidR="004B7C0A" w:rsidRPr="004645F3">
        <w:rPr>
          <w:rFonts w:ascii="Times New Roman" w:hAnsi="Times New Roman" w:cs="Times New Roman"/>
          <w:bCs/>
          <w:sz w:val="24"/>
          <w:szCs w:val="24"/>
          <w:lang w:val="kk-KZ"/>
        </w:rPr>
        <w:t>Б</w:t>
      </w:r>
      <w:r w:rsidRPr="004A0E3C">
        <w:rPr>
          <w:rFonts w:ascii="Times New Roman" w:hAnsi="Times New Roman" w:cs="Times New Roman"/>
          <w:bCs/>
          <w:sz w:val="24"/>
          <w:szCs w:val="24"/>
          <w:lang w:val="kk-KZ"/>
        </w:rPr>
        <w:t>анктің ішкі және сыртқы аудиторларының ұсынымдарының орындалуын бақылау;</w:t>
      </w:r>
    </w:p>
    <w:p w14:paraId="52E6AAED"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8) Банктің саясаттарын және өзге де ішкі құжаттарын олардың стратегияға, ағымдағы нарықтық және экономикалық жағдайға, Банктің тәуекелдер бейініне және Қазақстан Республикасы заңнамасының талаптарына сәйкестігі тұрғысынан бағалау;</w:t>
      </w:r>
    </w:p>
    <w:p w14:paraId="76383AD5"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9) ағымдағы нарықтық және экономика</w:t>
      </w:r>
      <w:r w:rsidR="004B7C0A" w:rsidRPr="004A0E3C">
        <w:rPr>
          <w:rFonts w:ascii="Times New Roman" w:hAnsi="Times New Roman" w:cs="Times New Roman"/>
          <w:bCs/>
          <w:sz w:val="24"/>
          <w:szCs w:val="24"/>
          <w:lang w:val="kk-KZ"/>
        </w:rPr>
        <w:t>лық жағдай, тәуекелдер бейіні, Б</w:t>
      </w:r>
      <w:r w:rsidRPr="004A0E3C">
        <w:rPr>
          <w:rFonts w:ascii="Times New Roman" w:hAnsi="Times New Roman" w:cs="Times New Roman"/>
          <w:bCs/>
          <w:sz w:val="24"/>
          <w:szCs w:val="24"/>
          <w:lang w:val="kk-KZ"/>
        </w:rPr>
        <w:t>анк қызметінің түрлері мен күрделілік деңгейі туралы басқарушылық ақпарат жүйесінің сәйкестігін бағалау;</w:t>
      </w:r>
    </w:p>
    <w:p w14:paraId="6635FD6E"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 xml:space="preserve">10) меншікті капиталдың оны жабу үшін жеткіліктілігін қамтамасыз ету мақсатында, сондай-ақ топішілік операцияларды ескере отырып, банктің тәуекелдерін тиімді анықтауды, өлшеуді, </w:t>
      </w:r>
      <w:r w:rsidR="004B7C0A" w:rsidRPr="004A0E3C">
        <w:rPr>
          <w:rFonts w:ascii="Times New Roman" w:hAnsi="Times New Roman" w:cs="Times New Roman"/>
          <w:bCs/>
          <w:sz w:val="24"/>
          <w:szCs w:val="24"/>
          <w:lang w:val="kk-KZ"/>
        </w:rPr>
        <w:t>мониторинг</w:t>
      </w:r>
      <w:r w:rsidR="004B7C0A" w:rsidRPr="004645F3">
        <w:rPr>
          <w:rFonts w:ascii="Times New Roman" w:hAnsi="Times New Roman" w:cs="Times New Roman"/>
          <w:bCs/>
          <w:sz w:val="24"/>
          <w:szCs w:val="24"/>
          <w:lang w:val="kk-KZ"/>
        </w:rPr>
        <w:t xml:space="preserve"> жүргіз</w:t>
      </w:r>
      <w:r w:rsidR="004B7C0A" w:rsidRPr="004A0E3C">
        <w:rPr>
          <w:rFonts w:ascii="Times New Roman" w:hAnsi="Times New Roman" w:cs="Times New Roman"/>
          <w:bCs/>
          <w:sz w:val="24"/>
          <w:szCs w:val="24"/>
          <w:lang w:val="kk-KZ"/>
        </w:rPr>
        <w:t>у</w:t>
      </w:r>
      <w:r w:rsidRPr="004A0E3C">
        <w:rPr>
          <w:rFonts w:ascii="Times New Roman" w:hAnsi="Times New Roman" w:cs="Times New Roman"/>
          <w:bCs/>
          <w:sz w:val="24"/>
          <w:szCs w:val="24"/>
          <w:lang w:val="kk-KZ"/>
        </w:rPr>
        <w:t xml:space="preserve">ді және бақылауды қамтамасыз ететін процестер мен рәсімдердің тиімділігін </w:t>
      </w:r>
      <w:r w:rsidR="004B7C0A" w:rsidRPr="004A0E3C">
        <w:rPr>
          <w:rFonts w:ascii="Times New Roman" w:hAnsi="Times New Roman" w:cs="Times New Roman"/>
          <w:bCs/>
          <w:sz w:val="24"/>
          <w:szCs w:val="24"/>
          <w:lang w:val="kk-KZ"/>
        </w:rPr>
        <w:t>мониторинг</w:t>
      </w:r>
      <w:r w:rsidR="004B7C0A" w:rsidRPr="004645F3">
        <w:rPr>
          <w:rFonts w:ascii="Times New Roman" w:hAnsi="Times New Roman" w:cs="Times New Roman"/>
          <w:bCs/>
          <w:sz w:val="24"/>
          <w:szCs w:val="24"/>
          <w:lang w:val="kk-KZ"/>
        </w:rPr>
        <w:t xml:space="preserve"> жүргіз</w:t>
      </w:r>
      <w:r w:rsidR="004B7C0A" w:rsidRPr="004A0E3C">
        <w:rPr>
          <w:rFonts w:ascii="Times New Roman" w:hAnsi="Times New Roman" w:cs="Times New Roman"/>
          <w:bCs/>
          <w:sz w:val="24"/>
          <w:szCs w:val="24"/>
          <w:lang w:val="kk-KZ"/>
        </w:rPr>
        <w:t>у</w:t>
      </w:r>
      <w:r w:rsidRPr="004A0E3C">
        <w:rPr>
          <w:rFonts w:ascii="Times New Roman" w:hAnsi="Times New Roman" w:cs="Times New Roman"/>
          <w:bCs/>
          <w:sz w:val="24"/>
          <w:szCs w:val="24"/>
          <w:lang w:val="kk-KZ"/>
        </w:rPr>
        <w:t xml:space="preserve"> және бақылау;</w:t>
      </w:r>
    </w:p>
    <w:p w14:paraId="40484F22"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lastRenderedPageBreak/>
        <w:t xml:space="preserve">11) </w:t>
      </w:r>
      <w:r w:rsidR="004B7C0A" w:rsidRPr="004645F3">
        <w:rPr>
          <w:rFonts w:ascii="Times New Roman" w:hAnsi="Times New Roman" w:cs="Times New Roman"/>
          <w:bCs/>
          <w:sz w:val="24"/>
          <w:szCs w:val="24"/>
          <w:lang w:val="kk-KZ"/>
        </w:rPr>
        <w:t>Б</w:t>
      </w:r>
      <w:r w:rsidRPr="004A0E3C">
        <w:rPr>
          <w:rFonts w:ascii="Times New Roman" w:hAnsi="Times New Roman" w:cs="Times New Roman"/>
          <w:bCs/>
          <w:sz w:val="24"/>
          <w:szCs w:val="24"/>
          <w:lang w:val="kk-KZ"/>
        </w:rPr>
        <w:t>анктің меншікті капиталының жеткіліктілік деңгейін, оның ішінде топішілік операцияларды ескере отырып, тиімді өлшеуді, мониторингті және бақылауды қамтамасыз ететін процестер мен рәсімдердің тиім</w:t>
      </w:r>
      <w:r w:rsidR="004B7C0A" w:rsidRPr="004A0E3C">
        <w:rPr>
          <w:rFonts w:ascii="Times New Roman" w:hAnsi="Times New Roman" w:cs="Times New Roman"/>
          <w:bCs/>
          <w:sz w:val="24"/>
          <w:szCs w:val="24"/>
          <w:lang w:val="kk-KZ"/>
        </w:rPr>
        <w:t>ділігін мониторинг</w:t>
      </w:r>
      <w:r w:rsidR="004B7C0A" w:rsidRPr="004645F3">
        <w:rPr>
          <w:rFonts w:ascii="Times New Roman" w:hAnsi="Times New Roman" w:cs="Times New Roman"/>
          <w:bCs/>
          <w:sz w:val="24"/>
          <w:szCs w:val="24"/>
          <w:lang w:val="kk-KZ"/>
        </w:rPr>
        <w:t xml:space="preserve"> жүргіз</w:t>
      </w:r>
      <w:r w:rsidR="004B7C0A" w:rsidRPr="004A0E3C">
        <w:rPr>
          <w:rFonts w:ascii="Times New Roman" w:hAnsi="Times New Roman" w:cs="Times New Roman"/>
          <w:bCs/>
          <w:sz w:val="24"/>
          <w:szCs w:val="24"/>
          <w:lang w:val="kk-KZ"/>
        </w:rPr>
        <w:t xml:space="preserve">у </w:t>
      </w:r>
      <w:r w:rsidRPr="004A0E3C">
        <w:rPr>
          <w:rFonts w:ascii="Times New Roman" w:hAnsi="Times New Roman" w:cs="Times New Roman"/>
          <w:bCs/>
          <w:sz w:val="24"/>
          <w:szCs w:val="24"/>
          <w:lang w:val="kk-KZ"/>
        </w:rPr>
        <w:t>және бақылау;</w:t>
      </w:r>
    </w:p>
    <w:p w14:paraId="3110B3F4"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12) Банк қызметінің үздіксіздігін қамтамасыз ететін процестер мен рәсімдердің тиімділігін мониторинг</w:t>
      </w:r>
      <w:r w:rsidR="004B7C0A" w:rsidRPr="004645F3">
        <w:rPr>
          <w:rFonts w:ascii="Times New Roman" w:hAnsi="Times New Roman" w:cs="Times New Roman"/>
          <w:bCs/>
          <w:sz w:val="24"/>
          <w:szCs w:val="24"/>
          <w:lang w:val="kk-KZ"/>
        </w:rPr>
        <w:t xml:space="preserve"> жүргіз</w:t>
      </w:r>
      <w:r w:rsidRPr="004A0E3C">
        <w:rPr>
          <w:rFonts w:ascii="Times New Roman" w:hAnsi="Times New Roman" w:cs="Times New Roman"/>
          <w:bCs/>
          <w:sz w:val="24"/>
          <w:szCs w:val="24"/>
          <w:lang w:val="kk-KZ"/>
        </w:rPr>
        <w:t>у және бақылау;</w:t>
      </w:r>
    </w:p>
    <w:p w14:paraId="68D460FE"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13) Банк пен оның қызметкерлерінің банк саясатын, қағидалары мен рәсімдерін сақтауына мониторинг жүргізу, сондай-ақ банктің кредиттік қоржыны сапасының жай-күйіне мониторинг жүргізу;</w:t>
      </w:r>
    </w:p>
    <w:p w14:paraId="3699E9CF"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14) тәуекелдерді басқару жөніндегі функция тиімділігінің мониторингі, оның ішінде негіздер (саясаттар) мен ұйымдық құрылымдар (жоспарлар, ресурстар, процестер) тәуекелдерді басқарудың барабар жүйесі және тәуекелдерді басқару бөлігінде тәртіптің қанағаттанарлық деңгейін қолдау үшін жеткілікті болып табылатындығын қамтамасыз ету/кепілдендіру арқылы;</w:t>
      </w:r>
    </w:p>
    <w:p w14:paraId="49AB7580"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15) қаржылық, реттеушілік және басқарушылық есептілікті қалыптастырудың және ұсынудың толықтығына, анықтығына және уақтылығына мониторинг және бақылау жасау болып табылады;</w:t>
      </w:r>
    </w:p>
    <w:p w14:paraId="51C79E65"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16) банк қызметкерлері банк қызметіне қатысты бұзушылықтар туралы құпия түрде хабарлай алатын, олардың тиімділігін бағалай алатын рәсімдердің тиімділігіне мониторинг жүргізу;</w:t>
      </w:r>
    </w:p>
    <w:p w14:paraId="72145BEF"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 xml:space="preserve">17) тәуекелдердің бөлінуіне немесе тәуекелдің әртүрлі санаттарына </w:t>
      </w:r>
      <w:r w:rsidR="00D90ECB">
        <w:rPr>
          <w:rFonts w:ascii="Times New Roman" w:hAnsi="Times New Roman" w:cs="Times New Roman"/>
          <w:bCs/>
          <w:sz w:val="24"/>
          <w:szCs w:val="24"/>
          <w:lang w:val="kk-KZ"/>
        </w:rPr>
        <w:t>аппетиті</w:t>
      </w:r>
      <w:r w:rsidRPr="004A0E3C">
        <w:rPr>
          <w:rFonts w:ascii="Times New Roman" w:hAnsi="Times New Roman" w:cs="Times New Roman"/>
          <w:bCs/>
          <w:sz w:val="24"/>
          <w:szCs w:val="24"/>
          <w:lang w:val="kk-KZ"/>
        </w:rPr>
        <w:t>не әсер етуі мүмкін жағдайлардағы, мән-жайлардағы немесе жаңа мүмкіндіктердегі қандай да бір өзгерістер туралы ақпаратты қарау;</w:t>
      </w:r>
    </w:p>
    <w:p w14:paraId="1217D876"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18) белгіленген тәуекел тәбетіне, тәуекелдердің дамуына (өзгеруіне), агрегациясына байланысты бейінді айқындау және бағалау нәтижелерін қарау;</w:t>
      </w:r>
    </w:p>
    <w:p w14:paraId="37D7EB6D"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19) банктің кредиттік қоржыны сапасының жай-күйі туралы есептерді қарау;</w:t>
      </w:r>
    </w:p>
    <w:p w14:paraId="716F9627"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20) сақтандыру өтемақыларының сипаттамалары мен деңгейлеріне шолу;</w:t>
      </w:r>
    </w:p>
    <w:p w14:paraId="60E04309"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21) ішкі бақылау және тәуекелдерді басқару жүйелері бойынша банктің саясаттары мен рәсімдерін алдын ала мақұлдау;</w:t>
      </w:r>
    </w:p>
    <w:p w14:paraId="1678ADA1"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22) комплаенс-тәуекелді басқару саясатын, комплаенс-бағдарламаны (жоспарды), комплаенс-тәуекелді бақылау туралы есептерді, бас комплаенс-бақылаушы қызметінің негізгі көрсеткіштерін (KPI) және комплаенс-тәуекелді басқару мәселелері бойынша, сондай-ақ бекітілуі Банктің Директорлар кеңесінің құзыретінде көзделген қаржы мониторингі мәселелері бойынша ішкі құжаттарды алдын ала мақұлдау;</w:t>
      </w:r>
    </w:p>
    <w:p w14:paraId="2EA9A88B"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23) Банк Басқармасының комплаенс-тәуекелді басқару саясатын орындау тиімділігі бойынша мониторинг және ұсынымдар дайындау;</w:t>
      </w:r>
    </w:p>
    <w:p w14:paraId="3DB3B908"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24) клиенттердің банк қызметтерін ұсыну процесінде туындайтын өтініштерін қарау бойынша банктің жұмысын жетілдіру бойынша мониторинг жүргізу және ұсынымдар дайындау;</w:t>
      </w:r>
    </w:p>
    <w:p w14:paraId="32CE4E42"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 xml:space="preserve">25) Банктің Директорлар кеңесінің құзыретінде бекітілуі көзделген тәуекелдер мәселелері бойынша тәуекелдерге </w:t>
      </w:r>
      <w:r w:rsidR="00A103F7" w:rsidRPr="004645F3">
        <w:rPr>
          <w:rFonts w:ascii="Times New Roman" w:hAnsi="Times New Roman" w:cs="Times New Roman"/>
          <w:bCs/>
          <w:sz w:val="24"/>
          <w:szCs w:val="24"/>
          <w:lang w:val="kk-KZ"/>
        </w:rPr>
        <w:t>аппетит</w:t>
      </w:r>
      <w:r w:rsidR="00A103F7" w:rsidRPr="004A0E3C">
        <w:rPr>
          <w:rFonts w:ascii="Times New Roman" w:hAnsi="Times New Roman" w:cs="Times New Roman"/>
          <w:bCs/>
          <w:sz w:val="24"/>
          <w:szCs w:val="24"/>
          <w:lang w:val="kk-KZ"/>
        </w:rPr>
        <w:t>ті, тәуекелдерге толеранттылықты</w:t>
      </w:r>
      <w:r w:rsidRPr="004A0E3C">
        <w:rPr>
          <w:rFonts w:ascii="Times New Roman" w:hAnsi="Times New Roman" w:cs="Times New Roman"/>
          <w:bCs/>
          <w:sz w:val="24"/>
          <w:szCs w:val="24"/>
          <w:lang w:val="kk-KZ"/>
        </w:rPr>
        <w:t>, тәуекелдердің жол берілетін деңгейлерін айқындау және есептеу әдістемесін және басқа да ішкі құжаттарды қарау және алдын ала мақұлдау;</w:t>
      </w:r>
    </w:p>
    <w:p w14:paraId="2F9D1876" w14:textId="77777777" w:rsidR="002A21AB"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A0E3C">
        <w:rPr>
          <w:rFonts w:ascii="Times New Roman" w:hAnsi="Times New Roman" w:cs="Times New Roman"/>
          <w:bCs/>
          <w:sz w:val="24"/>
          <w:szCs w:val="24"/>
          <w:lang w:val="kk-KZ"/>
        </w:rPr>
        <w:t xml:space="preserve">26) тәуекелдерді басқару және ішкі бақылау шеңберінде елеулі тәуекелдерді, </w:t>
      </w:r>
      <w:r w:rsidRPr="004A0E3C">
        <w:rPr>
          <w:rFonts w:ascii="Times New Roman" w:hAnsi="Times New Roman" w:cs="Times New Roman"/>
          <w:bCs/>
          <w:sz w:val="24"/>
          <w:szCs w:val="24"/>
          <w:lang w:val="kk-KZ"/>
        </w:rPr>
        <w:lastRenderedPageBreak/>
        <w:t>тәуекелдерді бақылау проблемаларын және Банктің тиісті жоспарларын қарау үшін банк басшылығымен тұрақты кездесулер өткізу;</w:t>
      </w:r>
    </w:p>
    <w:p w14:paraId="38C04295"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lang w:val="kk-KZ"/>
        </w:rPr>
      </w:pPr>
      <w:r w:rsidRPr="004A0E3C">
        <w:rPr>
          <w:rFonts w:ascii="Times New Roman" w:hAnsi="Times New Roman" w:cs="Times New Roman"/>
          <w:snapToGrid w:val="0"/>
          <w:sz w:val="24"/>
          <w:szCs w:val="24"/>
          <w:lang w:val="kk-KZ"/>
        </w:rPr>
        <w:t>27) Қазақстан Республикасы Ұлттық Банкінің екінші деңгейдегі банктер үшін тәуекелдерді басқару және ішкі бақылау жүйесіне қойылатын талаптарына сәйкес өзге де мәселелерді қарау;</w:t>
      </w:r>
    </w:p>
    <w:p w14:paraId="42C70E31"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lang w:val="kk-KZ"/>
        </w:rPr>
      </w:pPr>
      <w:r w:rsidRPr="004A0E3C">
        <w:rPr>
          <w:rFonts w:ascii="Times New Roman" w:hAnsi="Times New Roman" w:cs="Times New Roman"/>
          <w:snapToGrid w:val="0"/>
          <w:sz w:val="24"/>
          <w:szCs w:val="24"/>
          <w:lang w:val="kk-KZ"/>
        </w:rPr>
        <w:t>28) қажеттілігіне қарай Директорлар кеңесіне тәуелсіз консультанттарды (сарапшыларды) тарту жөнінде, сондай-ақ арнайы тергеп-тексерулер (тексерулер)жүргізу жөнінде, оның ішінде тәуелсіз консультанттарды (сарапшыларды) тарта отырып ұсынымдар әзірлеу;</w:t>
      </w:r>
    </w:p>
    <w:p w14:paraId="69785340"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lang w:val="kk-KZ"/>
        </w:rPr>
      </w:pPr>
      <w:r w:rsidRPr="004A0E3C">
        <w:rPr>
          <w:rFonts w:ascii="Times New Roman" w:hAnsi="Times New Roman" w:cs="Times New Roman"/>
          <w:snapToGrid w:val="0"/>
          <w:sz w:val="24"/>
          <w:szCs w:val="24"/>
          <w:lang w:val="kk-KZ"/>
        </w:rPr>
        <w:t>29) қажеттілігіне қарай Директорлар кеңесіне қаралатын мәселелер бойынша ұсынымдар әзірлеу;</w:t>
      </w:r>
    </w:p>
    <w:p w14:paraId="481EBC34"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lang w:val="kk-KZ"/>
        </w:rPr>
      </w:pPr>
      <w:r w:rsidRPr="004A0E3C">
        <w:rPr>
          <w:rFonts w:ascii="Times New Roman" w:hAnsi="Times New Roman" w:cs="Times New Roman"/>
          <w:snapToGrid w:val="0"/>
          <w:sz w:val="24"/>
          <w:szCs w:val="24"/>
          <w:lang w:val="kk-KZ"/>
        </w:rPr>
        <w:t>30) Директорлар кеңесінің тапсырмасы бойынша Комитеттің құзыретіне жататын басқа да функцияларды орындау.</w:t>
      </w:r>
    </w:p>
    <w:p w14:paraId="5E26FDB1"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lang w:val="kk-KZ"/>
        </w:rPr>
      </w:pPr>
      <w:r w:rsidRPr="004A0E3C">
        <w:rPr>
          <w:rFonts w:ascii="Times New Roman" w:hAnsi="Times New Roman" w:cs="Times New Roman"/>
          <w:snapToGrid w:val="0"/>
          <w:sz w:val="24"/>
          <w:szCs w:val="24"/>
          <w:lang w:val="kk-KZ"/>
        </w:rPr>
        <w:t>31) бас комплае</w:t>
      </w:r>
      <w:r w:rsidR="00A103F7" w:rsidRPr="004A0E3C">
        <w:rPr>
          <w:rFonts w:ascii="Times New Roman" w:hAnsi="Times New Roman" w:cs="Times New Roman"/>
          <w:snapToGrid w:val="0"/>
          <w:sz w:val="24"/>
          <w:szCs w:val="24"/>
          <w:lang w:val="kk-KZ"/>
        </w:rPr>
        <w:t>нс-бақылаушы лауазымына үміткер</w:t>
      </w:r>
      <w:r w:rsidRPr="004A0E3C">
        <w:rPr>
          <w:rFonts w:ascii="Times New Roman" w:hAnsi="Times New Roman" w:cs="Times New Roman"/>
          <w:snapToGrid w:val="0"/>
          <w:sz w:val="24"/>
          <w:szCs w:val="24"/>
          <w:lang w:val="kk-KZ"/>
        </w:rPr>
        <w:t xml:space="preserve"> үшін біліктілік талаптарына ұсынымдарды қарау және ұсыну;</w:t>
      </w:r>
    </w:p>
    <w:p w14:paraId="18DF513C"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lang w:val="kk-KZ"/>
        </w:rPr>
      </w:pPr>
      <w:r w:rsidRPr="004A0E3C">
        <w:rPr>
          <w:rFonts w:ascii="Times New Roman" w:hAnsi="Times New Roman" w:cs="Times New Roman"/>
          <w:snapToGrid w:val="0"/>
          <w:sz w:val="24"/>
          <w:szCs w:val="24"/>
          <w:lang w:val="kk-KZ"/>
        </w:rPr>
        <w:t>32) бас комплаенс</w:t>
      </w:r>
      <w:r w:rsidR="00A103F7" w:rsidRPr="004A0E3C">
        <w:rPr>
          <w:rFonts w:ascii="Times New Roman" w:hAnsi="Times New Roman" w:cs="Times New Roman"/>
          <w:snapToGrid w:val="0"/>
          <w:sz w:val="24"/>
          <w:szCs w:val="24"/>
          <w:lang w:val="kk-KZ"/>
        </w:rPr>
        <w:t>-бақылаушы лауазымына үміткерді</w:t>
      </w:r>
      <w:r w:rsidRPr="004A0E3C">
        <w:rPr>
          <w:rFonts w:ascii="Times New Roman" w:hAnsi="Times New Roman" w:cs="Times New Roman"/>
          <w:snapToGrid w:val="0"/>
          <w:sz w:val="24"/>
          <w:szCs w:val="24"/>
          <w:lang w:val="kk-KZ"/>
        </w:rPr>
        <w:t xml:space="preserve"> бағалау</w:t>
      </w:r>
      <w:r w:rsidR="00E245E1" w:rsidRPr="004A0E3C">
        <w:rPr>
          <w:rFonts w:ascii="Times New Roman" w:hAnsi="Times New Roman" w:cs="Times New Roman"/>
          <w:snapToGrid w:val="0"/>
          <w:sz w:val="24"/>
          <w:szCs w:val="24"/>
          <w:lang w:val="kk-KZ"/>
        </w:rPr>
        <w:t xml:space="preserve"> және алдын ала мақұлдау;</w:t>
      </w:r>
    </w:p>
    <w:p w14:paraId="4A3C2DC8"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lang w:val="kk-KZ"/>
        </w:rPr>
      </w:pPr>
      <w:r w:rsidRPr="004A0E3C">
        <w:rPr>
          <w:rFonts w:ascii="Times New Roman" w:hAnsi="Times New Roman" w:cs="Times New Roman"/>
          <w:snapToGrid w:val="0"/>
          <w:sz w:val="24"/>
          <w:szCs w:val="24"/>
          <w:lang w:val="kk-KZ"/>
        </w:rPr>
        <w:t>33) Жалғыз акционердің және/немесе тәуелсіз сарапшылардың қатысуымен Бас комплаенс-бақылаушы лауазымын бағалауды жүзеге асырады;</w:t>
      </w:r>
    </w:p>
    <w:p w14:paraId="01B53A56"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lang w:val="kk-KZ"/>
        </w:rPr>
      </w:pPr>
      <w:r w:rsidRPr="004A0E3C">
        <w:rPr>
          <w:rFonts w:ascii="Times New Roman" w:hAnsi="Times New Roman" w:cs="Times New Roman"/>
          <w:snapToGrid w:val="0"/>
          <w:sz w:val="24"/>
          <w:szCs w:val="24"/>
          <w:lang w:val="kk-KZ"/>
        </w:rPr>
        <w:t>34) Банктің бас комплаенс-бақылаушысы лауазымын бағалау, сондай-ақ лауазымдық жалақылардың с</w:t>
      </w:r>
      <w:r w:rsidR="00A103F7" w:rsidRPr="004645F3">
        <w:rPr>
          <w:rFonts w:ascii="Times New Roman" w:hAnsi="Times New Roman" w:cs="Times New Roman"/>
          <w:snapToGrid w:val="0"/>
          <w:sz w:val="24"/>
          <w:szCs w:val="24"/>
          <w:lang w:val="kk-KZ"/>
        </w:rPr>
        <w:t>ызбанұсқа</w:t>
      </w:r>
      <w:r w:rsidRPr="004A0E3C">
        <w:rPr>
          <w:rFonts w:ascii="Times New Roman" w:hAnsi="Times New Roman" w:cs="Times New Roman"/>
          <w:snapToGrid w:val="0"/>
          <w:sz w:val="24"/>
          <w:szCs w:val="24"/>
          <w:lang w:val="kk-KZ"/>
        </w:rPr>
        <w:t>сындағы грейдтердің өзгеруі негізінде грейдтердің құрылымын және грейдтер бойынша лауазымдарды бөлуді қарайды және Банктің Директорлар кеңесіне ұсынымдар береді;</w:t>
      </w:r>
    </w:p>
    <w:p w14:paraId="208B9F34"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lang w:val="kk-KZ"/>
        </w:rPr>
      </w:pPr>
      <w:r w:rsidRPr="004A0E3C">
        <w:rPr>
          <w:rFonts w:ascii="Times New Roman" w:hAnsi="Times New Roman" w:cs="Times New Roman"/>
          <w:snapToGrid w:val="0"/>
          <w:sz w:val="24"/>
          <w:szCs w:val="24"/>
          <w:lang w:val="kk-KZ"/>
        </w:rPr>
        <w:t>35)</w:t>
      </w:r>
      <w:r w:rsidR="00A103F7" w:rsidRPr="004645F3">
        <w:rPr>
          <w:rFonts w:ascii="Times New Roman" w:hAnsi="Times New Roman" w:cs="Times New Roman"/>
          <w:snapToGrid w:val="0"/>
          <w:sz w:val="24"/>
          <w:szCs w:val="24"/>
          <w:lang w:val="kk-KZ"/>
        </w:rPr>
        <w:t xml:space="preserve"> </w:t>
      </w:r>
      <w:r w:rsidRPr="004A0E3C">
        <w:rPr>
          <w:rFonts w:ascii="Times New Roman" w:hAnsi="Times New Roman" w:cs="Times New Roman"/>
          <w:snapToGrid w:val="0"/>
          <w:sz w:val="24"/>
          <w:szCs w:val="24"/>
          <w:lang w:val="kk-KZ"/>
        </w:rPr>
        <w:t>Директорлар кеңесіне есепті кезеңнің (тоқсан немесе жыл) қорытындылары бойынша қызметтің түйінді көрсеткіштерінің орындалуын бағалау нәтижелері бойынша бас комплаенс-бақылаушыға сыйлықақы төлеу туралы шешімді қ</w:t>
      </w:r>
      <w:r w:rsidR="00A103F7" w:rsidRPr="004A0E3C">
        <w:rPr>
          <w:rFonts w:ascii="Times New Roman" w:hAnsi="Times New Roman" w:cs="Times New Roman"/>
          <w:snapToGrid w:val="0"/>
          <w:sz w:val="24"/>
          <w:szCs w:val="24"/>
          <w:lang w:val="kk-KZ"/>
        </w:rPr>
        <w:t>арайды және қабылдауды ұсынады;</w:t>
      </w:r>
    </w:p>
    <w:p w14:paraId="27675CF2"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lang w:val="kk-KZ"/>
        </w:rPr>
      </w:pPr>
      <w:r w:rsidRPr="004A0E3C">
        <w:rPr>
          <w:rFonts w:ascii="Times New Roman" w:hAnsi="Times New Roman" w:cs="Times New Roman"/>
          <w:snapToGrid w:val="0"/>
          <w:sz w:val="24"/>
          <w:szCs w:val="24"/>
          <w:lang w:val="kk-KZ"/>
        </w:rPr>
        <w:t>36) Директорлар кеңесіне бас комплаенс-бақылаушы қызметінің нәтижелілігін жоспарлау және бағалау үшін есепті</w:t>
      </w:r>
      <w:r w:rsidR="00A103F7" w:rsidRPr="004645F3">
        <w:rPr>
          <w:rFonts w:ascii="Times New Roman" w:hAnsi="Times New Roman" w:cs="Times New Roman"/>
          <w:snapToGrid w:val="0"/>
          <w:sz w:val="24"/>
          <w:szCs w:val="24"/>
          <w:lang w:val="kk-KZ"/>
        </w:rPr>
        <w:t>к</w:t>
      </w:r>
      <w:r w:rsidRPr="004A0E3C">
        <w:rPr>
          <w:rFonts w:ascii="Times New Roman" w:hAnsi="Times New Roman" w:cs="Times New Roman"/>
          <w:snapToGrid w:val="0"/>
          <w:sz w:val="24"/>
          <w:szCs w:val="24"/>
          <w:lang w:val="kk-KZ"/>
        </w:rPr>
        <w:t xml:space="preserve"> кезеңнің ұзақтығын</w:t>
      </w:r>
      <w:r w:rsidR="00A103F7" w:rsidRPr="004645F3">
        <w:rPr>
          <w:rFonts w:ascii="Times New Roman" w:hAnsi="Times New Roman" w:cs="Times New Roman"/>
          <w:snapToGrid w:val="0"/>
          <w:sz w:val="24"/>
          <w:szCs w:val="24"/>
          <w:lang w:val="kk-KZ"/>
        </w:rPr>
        <w:t xml:space="preserve"> </w:t>
      </w:r>
      <w:r w:rsidRPr="004A0E3C">
        <w:rPr>
          <w:rFonts w:ascii="Times New Roman" w:hAnsi="Times New Roman" w:cs="Times New Roman"/>
          <w:snapToGrid w:val="0"/>
          <w:sz w:val="24"/>
          <w:szCs w:val="24"/>
          <w:lang w:val="kk-KZ"/>
        </w:rPr>
        <w:t>-</w:t>
      </w:r>
      <w:r w:rsidR="00A103F7" w:rsidRPr="004645F3">
        <w:rPr>
          <w:rFonts w:ascii="Times New Roman" w:hAnsi="Times New Roman" w:cs="Times New Roman"/>
          <w:snapToGrid w:val="0"/>
          <w:sz w:val="24"/>
          <w:szCs w:val="24"/>
          <w:lang w:val="kk-KZ"/>
        </w:rPr>
        <w:t xml:space="preserve"> </w:t>
      </w:r>
      <w:r w:rsidRPr="004A0E3C">
        <w:rPr>
          <w:rFonts w:ascii="Times New Roman" w:hAnsi="Times New Roman" w:cs="Times New Roman"/>
          <w:snapToGrid w:val="0"/>
          <w:sz w:val="24"/>
          <w:szCs w:val="24"/>
          <w:lang w:val="kk-KZ"/>
        </w:rPr>
        <w:t>есепті күнтізбелік жыл үшін қызметтің түйінді көрсеткіштерінің карталарын бірінші бекіткен кезде тоқсанды немесе жылды қарайды және айқындауды ұсынады;</w:t>
      </w:r>
    </w:p>
    <w:p w14:paraId="43656C3B"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lang w:val="kk-KZ"/>
        </w:rPr>
      </w:pPr>
      <w:r w:rsidRPr="004A0E3C">
        <w:rPr>
          <w:rFonts w:ascii="Times New Roman" w:hAnsi="Times New Roman" w:cs="Times New Roman"/>
          <w:snapToGrid w:val="0"/>
          <w:sz w:val="24"/>
          <w:szCs w:val="24"/>
          <w:lang w:val="kk-KZ"/>
        </w:rPr>
        <w:t>37) бас комплаенс-бақылаушының жеке-іскерлік құзыреттілігін қорытынды бағалауды мақұлдайды.</w:t>
      </w:r>
    </w:p>
    <w:p w14:paraId="24F5F5BE" w14:textId="77777777" w:rsidR="006E4212" w:rsidRPr="0049213A"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lang w:val="kk-KZ"/>
        </w:rPr>
      </w:pPr>
      <w:r w:rsidRPr="004A0E3C">
        <w:rPr>
          <w:rFonts w:ascii="Times New Roman" w:hAnsi="Times New Roman" w:cs="Times New Roman"/>
          <w:snapToGrid w:val="0"/>
          <w:sz w:val="24"/>
          <w:szCs w:val="24"/>
          <w:lang w:val="kk-KZ"/>
        </w:rPr>
        <w:t xml:space="preserve">38) Банкпен </w:t>
      </w:r>
      <w:r w:rsidRPr="0049213A">
        <w:rPr>
          <w:rFonts w:ascii="Times New Roman" w:hAnsi="Times New Roman" w:cs="Times New Roman"/>
          <w:snapToGrid w:val="0"/>
          <w:sz w:val="24"/>
          <w:szCs w:val="24"/>
          <w:lang w:val="kk-KZ"/>
        </w:rPr>
        <w:t>ерекше қатынастармен байланысты тұлғалармен мәмілелерд</w:t>
      </w:r>
      <w:r w:rsidR="00D70083" w:rsidRPr="0049213A">
        <w:rPr>
          <w:rFonts w:ascii="Times New Roman" w:hAnsi="Times New Roman" w:cs="Times New Roman"/>
          <w:snapToGrid w:val="0"/>
          <w:sz w:val="24"/>
          <w:szCs w:val="24"/>
          <w:lang w:val="kk-KZ"/>
        </w:rPr>
        <w:t>і қарау және алдын ала мақұлдау;</w:t>
      </w:r>
    </w:p>
    <w:p w14:paraId="0AE1397E" w14:textId="7C37F26A" w:rsidR="00D70083" w:rsidRPr="0049213A" w:rsidRDefault="00D70083"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lang w:val="kk-KZ"/>
        </w:rPr>
      </w:pPr>
      <w:r w:rsidRPr="0049213A">
        <w:rPr>
          <w:rFonts w:ascii="Times New Roman" w:hAnsi="Times New Roman" w:cs="Times New Roman"/>
          <w:snapToGrid w:val="0"/>
          <w:sz w:val="24"/>
          <w:szCs w:val="24"/>
          <w:lang w:val="kk-KZ"/>
        </w:rPr>
        <w:t xml:space="preserve">39) </w:t>
      </w:r>
      <w:r w:rsidR="00EA69FA" w:rsidRPr="0049213A">
        <w:rPr>
          <w:rFonts w:ascii="Times New Roman" w:eastAsia="SimSun" w:hAnsi="Times New Roman" w:cs="Times New Roman"/>
          <w:bCs/>
          <w:sz w:val="24"/>
          <w:szCs w:val="24"/>
          <w:lang w:val="kk-KZ"/>
        </w:rPr>
        <w:t>бас комплаенс-бақылаушыны материалдық және тәртіптік жауапкершілікке тарту, жұмыстан шеттету, сондай-ақ тәртіптік жазаларды мерзімінен бұрын алып тастау</w:t>
      </w:r>
      <w:r w:rsidRPr="0049213A">
        <w:rPr>
          <w:rFonts w:ascii="Times New Roman" w:eastAsia="SimSun" w:hAnsi="Times New Roman" w:cs="Times New Roman"/>
          <w:bCs/>
          <w:sz w:val="24"/>
          <w:szCs w:val="24"/>
          <w:lang w:val="kk-KZ"/>
        </w:rPr>
        <w:t xml:space="preserve">. </w:t>
      </w:r>
      <w:r w:rsidR="00EA69FA" w:rsidRPr="0049213A">
        <w:rPr>
          <w:rFonts w:ascii="Times New Roman" w:eastAsia="Calibri" w:hAnsi="Times New Roman" w:cs="Times New Roman"/>
          <w:i/>
          <w:color w:val="0000FF"/>
          <w:sz w:val="24"/>
          <w:szCs w:val="24"/>
          <w:lang w:val="kk-KZ"/>
        </w:rPr>
        <w:t>8-тармақтың 39) тармақшасы Директорлар кеңесінің 2023 жылғы 27 маусымдағы шешіміне (№9 хаттама) сәйкес өзгертілді</w:t>
      </w:r>
      <w:r w:rsidRPr="0049213A">
        <w:rPr>
          <w:rFonts w:ascii="Times New Roman" w:eastAsia="Calibri" w:hAnsi="Times New Roman" w:cs="Times New Roman"/>
          <w:i/>
          <w:color w:val="0000FF"/>
          <w:sz w:val="24"/>
          <w:szCs w:val="24"/>
          <w:lang w:val="kk-KZ"/>
        </w:rPr>
        <w:t>.</w:t>
      </w:r>
    </w:p>
    <w:p w14:paraId="7D67447A" w14:textId="77777777" w:rsidR="006E4212" w:rsidRPr="0049213A"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lang w:val="kk-KZ"/>
        </w:rPr>
      </w:pPr>
      <w:r w:rsidRPr="0049213A">
        <w:rPr>
          <w:rFonts w:ascii="Times New Roman" w:hAnsi="Times New Roman" w:cs="Times New Roman"/>
          <w:snapToGrid w:val="0"/>
          <w:sz w:val="24"/>
          <w:szCs w:val="24"/>
          <w:lang w:val="kk-KZ"/>
        </w:rPr>
        <w:t xml:space="preserve">8.1.Комитет </w:t>
      </w:r>
      <w:r w:rsidR="00A103F7" w:rsidRPr="0049213A">
        <w:rPr>
          <w:rFonts w:ascii="Times New Roman" w:hAnsi="Times New Roman" w:cs="Times New Roman"/>
          <w:snapToGrid w:val="0"/>
          <w:sz w:val="24"/>
          <w:szCs w:val="24"/>
          <w:lang w:val="kk-KZ"/>
        </w:rPr>
        <w:t xml:space="preserve">төмендегілер үшін </w:t>
      </w:r>
      <w:r w:rsidRPr="0049213A">
        <w:rPr>
          <w:rFonts w:ascii="Times New Roman" w:hAnsi="Times New Roman" w:cs="Times New Roman"/>
          <w:snapToGrid w:val="0"/>
          <w:sz w:val="24"/>
          <w:szCs w:val="24"/>
          <w:lang w:val="kk-KZ"/>
        </w:rPr>
        <w:t>жауапты:</w:t>
      </w:r>
    </w:p>
    <w:p w14:paraId="7DBAF4E0" w14:textId="77777777" w:rsidR="006E4212" w:rsidRPr="0049213A"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lang w:val="kk-KZ"/>
        </w:rPr>
      </w:pPr>
      <w:r w:rsidRPr="0049213A">
        <w:rPr>
          <w:rFonts w:ascii="Times New Roman" w:hAnsi="Times New Roman" w:cs="Times New Roman"/>
          <w:snapToGrid w:val="0"/>
          <w:sz w:val="24"/>
          <w:szCs w:val="24"/>
          <w:lang w:val="kk-KZ"/>
        </w:rPr>
        <w:t>1) тәуекел дәрежесінің стратегиясын әзірлеуді қамтамасыз ету, банктің тәуекел бейінін анықтау;</w:t>
      </w:r>
    </w:p>
    <w:p w14:paraId="08513F9F"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lang w:val="kk-KZ"/>
        </w:rPr>
      </w:pPr>
      <w:r w:rsidRPr="0049213A">
        <w:rPr>
          <w:rFonts w:ascii="Times New Roman" w:hAnsi="Times New Roman" w:cs="Times New Roman"/>
          <w:snapToGrid w:val="0"/>
          <w:sz w:val="24"/>
          <w:szCs w:val="24"/>
          <w:lang w:val="kk-KZ"/>
        </w:rPr>
        <w:t>2) одан әрі Банктің Директорлар кеңесінің бекітуіне шығару үшін банктің тәуекел-</w:t>
      </w:r>
      <w:r w:rsidRPr="0049213A">
        <w:rPr>
          <w:rFonts w:ascii="Times New Roman" w:hAnsi="Times New Roman" w:cs="Times New Roman"/>
          <w:snapToGrid w:val="0"/>
          <w:sz w:val="24"/>
          <w:szCs w:val="24"/>
          <w:lang w:val="kk-KZ"/>
        </w:rPr>
        <w:lastRenderedPageBreak/>
        <w:t>т</w:t>
      </w:r>
      <w:r w:rsidR="00A103F7" w:rsidRPr="0049213A">
        <w:rPr>
          <w:rFonts w:ascii="Times New Roman" w:hAnsi="Times New Roman" w:cs="Times New Roman"/>
          <w:snapToGrid w:val="0"/>
          <w:sz w:val="24"/>
          <w:szCs w:val="24"/>
          <w:lang w:val="kk-KZ"/>
        </w:rPr>
        <w:t>аппетит</w:t>
      </w:r>
      <w:r w:rsidRPr="0049213A">
        <w:rPr>
          <w:rFonts w:ascii="Times New Roman" w:hAnsi="Times New Roman" w:cs="Times New Roman"/>
          <w:snapToGrid w:val="0"/>
          <w:sz w:val="24"/>
          <w:szCs w:val="24"/>
          <w:lang w:val="kk-KZ"/>
        </w:rPr>
        <w:t>інің біріктірілген деңгейінің (деңгейлерінің) және тәуекелдің</w:t>
      </w:r>
      <w:r w:rsidRPr="004A0E3C">
        <w:rPr>
          <w:rFonts w:ascii="Times New Roman" w:hAnsi="Times New Roman" w:cs="Times New Roman"/>
          <w:snapToGrid w:val="0"/>
          <w:sz w:val="24"/>
          <w:szCs w:val="24"/>
          <w:lang w:val="kk-KZ"/>
        </w:rPr>
        <w:t xml:space="preserve"> әрбір елеулі түрі бойынша банктің тәуекел-</w:t>
      </w:r>
      <w:r w:rsidR="00A103F7" w:rsidRPr="004645F3">
        <w:rPr>
          <w:rFonts w:ascii="Times New Roman" w:hAnsi="Times New Roman" w:cs="Times New Roman"/>
          <w:snapToGrid w:val="0"/>
          <w:sz w:val="24"/>
          <w:szCs w:val="24"/>
          <w:lang w:val="kk-KZ"/>
        </w:rPr>
        <w:t>аппетит</w:t>
      </w:r>
      <w:r w:rsidRPr="004A0E3C">
        <w:rPr>
          <w:rFonts w:ascii="Times New Roman" w:hAnsi="Times New Roman" w:cs="Times New Roman"/>
          <w:snapToGrid w:val="0"/>
          <w:sz w:val="24"/>
          <w:szCs w:val="24"/>
          <w:lang w:val="kk-KZ"/>
        </w:rPr>
        <w:t>інің деңгейлерін айқындау;</w:t>
      </w:r>
    </w:p>
    <w:p w14:paraId="30026F2F" w14:textId="77777777" w:rsidR="006E4212" w:rsidRPr="004A0E3C"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lang w:val="kk-KZ"/>
        </w:rPr>
      </w:pPr>
      <w:r w:rsidRPr="004A0E3C">
        <w:rPr>
          <w:rFonts w:ascii="Times New Roman" w:hAnsi="Times New Roman" w:cs="Times New Roman"/>
          <w:snapToGrid w:val="0"/>
          <w:sz w:val="24"/>
          <w:szCs w:val="24"/>
          <w:lang w:val="kk-KZ"/>
        </w:rPr>
        <w:t>3) Банктің Директорлар кеңесінің бекітуіне одан әрі шығару үшін және Банктің бекітілген құжатты сақтауына мон</w:t>
      </w:r>
      <w:r w:rsidR="00A103F7" w:rsidRPr="004A0E3C">
        <w:rPr>
          <w:rFonts w:ascii="Times New Roman" w:hAnsi="Times New Roman" w:cs="Times New Roman"/>
          <w:snapToGrid w:val="0"/>
          <w:sz w:val="24"/>
          <w:szCs w:val="24"/>
          <w:lang w:val="kk-KZ"/>
        </w:rPr>
        <w:t>иторингті жүзеге асыру үшін ҚЖБІҮ</w:t>
      </w:r>
      <w:r w:rsidRPr="004A0E3C">
        <w:rPr>
          <w:rFonts w:ascii="Times New Roman" w:hAnsi="Times New Roman" w:cs="Times New Roman"/>
          <w:snapToGrid w:val="0"/>
          <w:sz w:val="24"/>
          <w:szCs w:val="24"/>
          <w:lang w:val="kk-KZ"/>
        </w:rPr>
        <w:t xml:space="preserve">-ның </w:t>
      </w:r>
      <w:r w:rsidR="00A103F7" w:rsidRPr="004A0E3C">
        <w:rPr>
          <w:rFonts w:ascii="Times New Roman" w:hAnsi="Times New Roman" w:cs="Times New Roman"/>
          <w:snapToGrid w:val="0"/>
          <w:sz w:val="24"/>
          <w:szCs w:val="24"/>
          <w:lang w:val="kk-KZ"/>
        </w:rPr>
        <w:t xml:space="preserve">(капиталдың жеткіліктілігін бағалаудың ішкі </w:t>
      </w:r>
      <w:r w:rsidR="00A103F7" w:rsidRPr="004645F3">
        <w:rPr>
          <w:rFonts w:ascii="Times New Roman" w:hAnsi="Times New Roman" w:cs="Times New Roman"/>
          <w:snapToGrid w:val="0"/>
          <w:sz w:val="24"/>
          <w:szCs w:val="24"/>
          <w:lang w:val="kk-KZ"/>
        </w:rPr>
        <w:t>үдері</w:t>
      </w:r>
      <w:r w:rsidR="00A103F7" w:rsidRPr="004A0E3C">
        <w:rPr>
          <w:rFonts w:ascii="Times New Roman" w:hAnsi="Times New Roman" w:cs="Times New Roman"/>
          <w:snapToGrid w:val="0"/>
          <w:sz w:val="24"/>
          <w:szCs w:val="24"/>
          <w:lang w:val="kk-KZ"/>
        </w:rPr>
        <w:t xml:space="preserve">сі) </w:t>
      </w:r>
      <w:r w:rsidRPr="004A0E3C">
        <w:rPr>
          <w:rFonts w:ascii="Times New Roman" w:hAnsi="Times New Roman" w:cs="Times New Roman"/>
          <w:snapToGrid w:val="0"/>
          <w:sz w:val="24"/>
          <w:szCs w:val="24"/>
          <w:lang w:val="kk-KZ"/>
        </w:rPr>
        <w:t>негізгі тәсілдері мен қағидаттарын регламенттейтін құжатты әзірлеуді қамтамасыз ету;</w:t>
      </w:r>
    </w:p>
    <w:p w14:paraId="68702F4B" w14:textId="77777777" w:rsidR="006E4212" w:rsidRPr="004645F3"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rPr>
      </w:pPr>
      <w:r w:rsidRPr="004645F3">
        <w:rPr>
          <w:rFonts w:ascii="Times New Roman" w:hAnsi="Times New Roman" w:cs="Times New Roman"/>
          <w:snapToGrid w:val="0"/>
          <w:sz w:val="24"/>
          <w:szCs w:val="24"/>
        </w:rPr>
        <w:t xml:space="preserve">4) Банктің Директорлар кеңесінің бекітуіне одан әрі шығару үшін және Банктің бекітілген құжатты сақтауына мониторингті жүзеге асыру үшін </w:t>
      </w:r>
      <w:r w:rsidR="00A103F7" w:rsidRPr="004645F3">
        <w:rPr>
          <w:rFonts w:ascii="Times New Roman" w:hAnsi="Times New Roman" w:cs="Times New Roman"/>
          <w:snapToGrid w:val="0"/>
          <w:sz w:val="24"/>
          <w:szCs w:val="24"/>
          <w:lang w:val="kk-KZ"/>
        </w:rPr>
        <w:t>ӨЖБІҮ</w:t>
      </w:r>
      <w:r w:rsidR="00A103F7" w:rsidRPr="004645F3">
        <w:rPr>
          <w:rFonts w:ascii="Times New Roman" w:hAnsi="Times New Roman" w:cs="Times New Roman"/>
          <w:snapToGrid w:val="0"/>
          <w:sz w:val="24"/>
          <w:szCs w:val="24"/>
        </w:rPr>
        <w:t>-н</w:t>
      </w:r>
      <w:r w:rsidRPr="004645F3">
        <w:rPr>
          <w:rFonts w:ascii="Times New Roman" w:hAnsi="Times New Roman" w:cs="Times New Roman"/>
          <w:snapToGrid w:val="0"/>
          <w:sz w:val="24"/>
          <w:szCs w:val="24"/>
        </w:rPr>
        <w:t>ың</w:t>
      </w:r>
      <w:r w:rsidR="00A103F7" w:rsidRPr="004645F3">
        <w:rPr>
          <w:rFonts w:ascii="Times New Roman" w:hAnsi="Times New Roman" w:cs="Times New Roman"/>
          <w:snapToGrid w:val="0"/>
          <w:sz w:val="24"/>
          <w:szCs w:val="24"/>
          <w:lang w:val="kk-KZ"/>
        </w:rPr>
        <w:t xml:space="preserve"> </w:t>
      </w:r>
      <w:r w:rsidR="00A103F7" w:rsidRPr="004645F3">
        <w:rPr>
          <w:rFonts w:ascii="Times New Roman" w:hAnsi="Times New Roman" w:cs="Times New Roman"/>
          <w:snapToGrid w:val="0"/>
          <w:sz w:val="24"/>
          <w:szCs w:val="24"/>
        </w:rPr>
        <w:t>(</w:t>
      </w:r>
      <w:r w:rsidR="00A103F7" w:rsidRPr="004645F3">
        <w:rPr>
          <w:rFonts w:ascii="Times New Roman" w:hAnsi="Times New Roman" w:cs="Times New Roman"/>
          <w:snapToGrid w:val="0"/>
          <w:sz w:val="24"/>
          <w:szCs w:val="24"/>
          <w:lang w:val="kk-KZ"/>
        </w:rPr>
        <w:t>өтімділіктің жеткіліктілігін бағалаудың ішкі үдерісі</w:t>
      </w:r>
      <w:r w:rsidR="00A103F7" w:rsidRPr="004645F3">
        <w:rPr>
          <w:rFonts w:ascii="Times New Roman" w:hAnsi="Times New Roman" w:cs="Times New Roman"/>
          <w:snapToGrid w:val="0"/>
          <w:sz w:val="24"/>
          <w:szCs w:val="24"/>
        </w:rPr>
        <w:t>)</w:t>
      </w:r>
      <w:r w:rsidRPr="004645F3">
        <w:rPr>
          <w:rFonts w:ascii="Times New Roman" w:hAnsi="Times New Roman" w:cs="Times New Roman"/>
          <w:snapToGrid w:val="0"/>
          <w:sz w:val="24"/>
          <w:szCs w:val="24"/>
        </w:rPr>
        <w:t xml:space="preserve"> негізгі тәсілдері мен </w:t>
      </w:r>
      <w:proofErr w:type="gramStart"/>
      <w:r w:rsidRPr="004645F3">
        <w:rPr>
          <w:rFonts w:ascii="Times New Roman" w:hAnsi="Times New Roman" w:cs="Times New Roman"/>
          <w:snapToGrid w:val="0"/>
          <w:sz w:val="24"/>
          <w:szCs w:val="24"/>
        </w:rPr>
        <w:t>қағидаттарын  регламенттейтін</w:t>
      </w:r>
      <w:proofErr w:type="gramEnd"/>
      <w:r w:rsidRPr="004645F3">
        <w:rPr>
          <w:rFonts w:ascii="Times New Roman" w:hAnsi="Times New Roman" w:cs="Times New Roman"/>
          <w:snapToGrid w:val="0"/>
          <w:sz w:val="24"/>
          <w:szCs w:val="24"/>
        </w:rPr>
        <w:t xml:space="preserve"> құжатты әзірлеуді қамтамасыз ету;</w:t>
      </w:r>
    </w:p>
    <w:p w14:paraId="32D34C8E" w14:textId="77777777" w:rsidR="006E4212" w:rsidRPr="004645F3"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rPr>
      </w:pPr>
      <w:r w:rsidRPr="004645F3">
        <w:rPr>
          <w:rFonts w:ascii="Times New Roman" w:hAnsi="Times New Roman" w:cs="Times New Roman"/>
          <w:snapToGrid w:val="0"/>
          <w:sz w:val="24"/>
          <w:szCs w:val="24"/>
        </w:rPr>
        <w:t>5) Банктің Директорлар Кеңесінің бекітуіне одан әрі шығару үшін стресс-тестілерді жүргізу рәсімдерін және стресс-тестілеу сценарийлерін әзірлеуді қамтамасыз ету;</w:t>
      </w:r>
    </w:p>
    <w:p w14:paraId="6F2CA42C" w14:textId="77777777" w:rsidR="006E4212" w:rsidRPr="004645F3"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rPr>
      </w:pPr>
      <w:r w:rsidRPr="004645F3">
        <w:rPr>
          <w:rFonts w:ascii="Times New Roman" w:hAnsi="Times New Roman" w:cs="Times New Roman"/>
          <w:snapToGrid w:val="0"/>
          <w:sz w:val="24"/>
          <w:szCs w:val="24"/>
        </w:rPr>
        <w:t>6) Банктің Директорлар кеңесіне одан әрі бекітуге шығару үшін және банктің осы тармақшада көрсетілген саясатты сақтау мониторингін жүзеге асыру үшін банк қызметінің үздіксіздігін басқару саясатын әзірлеуді қамтамасыз ету;</w:t>
      </w:r>
    </w:p>
    <w:p w14:paraId="1EA31BDB" w14:textId="77777777" w:rsidR="006E4212" w:rsidRPr="004645F3"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rPr>
      </w:pPr>
      <w:r w:rsidRPr="004645F3">
        <w:rPr>
          <w:rFonts w:ascii="Times New Roman" w:hAnsi="Times New Roman" w:cs="Times New Roman"/>
          <w:snapToGrid w:val="0"/>
          <w:sz w:val="24"/>
          <w:szCs w:val="24"/>
        </w:rPr>
        <w:t>7) Банктің Директорлар Кеңесінің бекітуіне одан әрі шығару үшін күтпеген жағдайлар болған жағдайда қаржыландыру жоспарын әзірлеуді қамтамасыз ету;</w:t>
      </w:r>
    </w:p>
    <w:p w14:paraId="72705B60" w14:textId="77777777" w:rsidR="006E4212" w:rsidRPr="004645F3"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rPr>
      </w:pPr>
      <w:r w:rsidRPr="004645F3">
        <w:rPr>
          <w:rFonts w:ascii="Times New Roman" w:hAnsi="Times New Roman" w:cs="Times New Roman"/>
          <w:snapToGrid w:val="0"/>
          <w:sz w:val="24"/>
          <w:szCs w:val="24"/>
        </w:rPr>
        <w:t xml:space="preserve">8) Банктің Директорлар кеңесіне одан әрі бекіту үшін және банктің осы тармақшада көрсетілген саясаттарды (саясатты) сақтауына </w:t>
      </w:r>
      <w:r w:rsidR="00A103F7" w:rsidRPr="004645F3">
        <w:rPr>
          <w:rFonts w:ascii="Times New Roman" w:hAnsi="Times New Roman" w:cs="Times New Roman"/>
          <w:snapToGrid w:val="0"/>
          <w:sz w:val="24"/>
          <w:szCs w:val="24"/>
        </w:rPr>
        <w:t>мониторингті жүзеге асыру үшін Б</w:t>
      </w:r>
      <w:r w:rsidRPr="004645F3">
        <w:rPr>
          <w:rFonts w:ascii="Times New Roman" w:hAnsi="Times New Roman" w:cs="Times New Roman"/>
          <w:snapToGrid w:val="0"/>
          <w:sz w:val="24"/>
          <w:szCs w:val="24"/>
        </w:rPr>
        <w:t>анктің ақпараттық технологиялар мен ақпараттық қауіпсіздік тәуекелдерін басқару саясатын (саясатын) әзірлеуді қамтамасыз ету болып табылады;</w:t>
      </w:r>
    </w:p>
    <w:p w14:paraId="5B6E6244" w14:textId="77777777" w:rsidR="006E4212" w:rsidRPr="004645F3"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rPr>
      </w:pPr>
      <w:r w:rsidRPr="004645F3">
        <w:rPr>
          <w:rFonts w:ascii="Times New Roman" w:hAnsi="Times New Roman" w:cs="Times New Roman"/>
          <w:snapToGrid w:val="0"/>
          <w:sz w:val="24"/>
          <w:szCs w:val="24"/>
        </w:rPr>
        <w:t>9) Банктің Директорлар кеңесіне одан</w:t>
      </w:r>
      <w:r w:rsidR="00A103F7" w:rsidRPr="004645F3">
        <w:rPr>
          <w:rFonts w:ascii="Times New Roman" w:hAnsi="Times New Roman" w:cs="Times New Roman"/>
          <w:snapToGrid w:val="0"/>
          <w:sz w:val="24"/>
          <w:szCs w:val="24"/>
        </w:rPr>
        <w:t xml:space="preserve"> әрі бекітуге шығару үшін және Б</w:t>
      </w:r>
      <w:r w:rsidRPr="004645F3">
        <w:rPr>
          <w:rFonts w:ascii="Times New Roman" w:hAnsi="Times New Roman" w:cs="Times New Roman"/>
          <w:snapToGrid w:val="0"/>
          <w:sz w:val="24"/>
          <w:szCs w:val="24"/>
        </w:rPr>
        <w:t>анктің осы тармақшада көрсетілген саясатты сақтау мониторингін жүзеге асыру үшін комплаенс-тәуекелді басқару саясатын әзірлеуді қамтамасыз ету;</w:t>
      </w:r>
    </w:p>
    <w:p w14:paraId="34BCB63A" w14:textId="77777777" w:rsidR="006E4212" w:rsidRPr="004645F3"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rPr>
      </w:pPr>
      <w:r w:rsidRPr="004645F3">
        <w:rPr>
          <w:rFonts w:ascii="Times New Roman" w:hAnsi="Times New Roman" w:cs="Times New Roman"/>
          <w:snapToGrid w:val="0"/>
          <w:sz w:val="24"/>
          <w:szCs w:val="24"/>
        </w:rPr>
        <w:t>10) Банктің Директорлар кеңесіне тұрақты негізде қабылданатын тәуекелдер деңгейі туралы толық, дұрыс және уақтылы ақпарат беруді қамтамасыз ететін басқарушылық ақпарат жүйесінің жұмыс істеуін айқындайтын ішкі тәртіпті әзірлеуді қамтамасыз ету болып табылады. Осы тармақшада көрсетілген тәртіп банктің құрылымдық бөлімшелерін, Банктің ақпаратты уақтылы дайындауға және Банктің Директорлар кеңесіне жеткізуге жауапты органдарын көрсете отырып, банктің және еншілес ұйымдардың қабылдайтын тәуекелдерінің деңгейі туралы басқарушылық ақпаратты Банктің Директорлар кеңесіне беру өлшемдерін, құрамын, қалыптастыру жиілігін және нысандарын қамтиды. Басқарушылық есептілік нысандары мәліметтерден тұрады:</w:t>
      </w:r>
    </w:p>
    <w:p w14:paraId="46A79BA6" w14:textId="77777777" w:rsidR="006E4212" w:rsidRPr="004645F3"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rPr>
      </w:pPr>
      <w:r w:rsidRPr="004645F3">
        <w:rPr>
          <w:rFonts w:ascii="Times New Roman" w:hAnsi="Times New Roman" w:cs="Times New Roman"/>
          <w:snapToGrid w:val="0"/>
          <w:sz w:val="24"/>
          <w:szCs w:val="24"/>
        </w:rPr>
        <w:t>стресс-тестілеу және банк тәуекелдерінің өзара байланысын бағалау мен анықтаудың басқа құралдарының нәтижелері бойынша;</w:t>
      </w:r>
    </w:p>
    <w:p w14:paraId="270AFB35" w14:textId="77777777" w:rsidR="006E4212" w:rsidRPr="004645F3"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rPr>
      </w:pPr>
      <w:r w:rsidRPr="004645F3">
        <w:rPr>
          <w:rFonts w:ascii="Times New Roman" w:hAnsi="Times New Roman" w:cs="Times New Roman"/>
          <w:snapToGrid w:val="0"/>
          <w:sz w:val="24"/>
          <w:szCs w:val="24"/>
        </w:rPr>
        <w:t>тәуекелдердің банктің қаржылық жай-күйіне әсерін бағалау бойынша, оның ішінде Банктің кірістері мен шығыстарындағы өзгерістерді бағалау, меншікті капиталдың мөлшері мен жеткіліктілігін бағалау бойынша, өзгерістерді туындатқан және қызмет тиімділігінің негізгі көрсеткіштеріне әсер ететін негізгі факторлар мен себептерді анықтау бойынша;</w:t>
      </w:r>
    </w:p>
    <w:p w14:paraId="6B53FA2A" w14:textId="77777777" w:rsidR="006E4212" w:rsidRPr="004645F3"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rPr>
      </w:pPr>
      <w:r w:rsidRPr="004645F3">
        <w:rPr>
          <w:rFonts w:ascii="Times New Roman" w:hAnsi="Times New Roman" w:cs="Times New Roman"/>
          <w:snapToGrid w:val="0"/>
          <w:sz w:val="24"/>
          <w:szCs w:val="24"/>
        </w:rPr>
        <w:t>11) Банк Басқармасының тәуекел дәрежесінің сақталуын бақылауды жүзеге асыру;</w:t>
      </w:r>
    </w:p>
    <w:p w14:paraId="0FB11C44" w14:textId="77777777" w:rsidR="006E4212" w:rsidRPr="004645F3"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rPr>
      </w:pPr>
      <w:r w:rsidRPr="004645F3">
        <w:rPr>
          <w:rFonts w:ascii="Times New Roman" w:hAnsi="Times New Roman" w:cs="Times New Roman"/>
          <w:snapToGrid w:val="0"/>
          <w:sz w:val="24"/>
          <w:szCs w:val="24"/>
        </w:rPr>
        <w:t>12) Банктің Тәуекелдерін басқару үшін, сондай-ақ толық, дұрыс және уақтылы қаржылық, реттеушілік және басқарушылық ақпаратты қамтамасыз ету мақсатында ішкі модельдер мен ақпараттық жүйелердің болуы;</w:t>
      </w:r>
    </w:p>
    <w:p w14:paraId="18960BB0" w14:textId="77777777" w:rsidR="006E4212" w:rsidRPr="004645F3"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rPr>
      </w:pPr>
      <w:r w:rsidRPr="004645F3">
        <w:rPr>
          <w:rFonts w:ascii="Times New Roman" w:hAnsi="Times New Roman" w:cs="Times New Roman"/>
          <w:snapToGrid w:val="0"/>
          <w:sz w:val="24"/>
          <w:szCs w:val="24"/>
        </w:rPr>
        <w:t xml:space="preserve">13) Банктің Директорлар Кеңесінің </w:t>
      </w:r>
      <w:r w:rsidR="004645F3" w:rsidRPr="004645F3">
        <w:rPr>
          <w:rFonts w:ascii="Times New Roman" w:hAnsi="Times New Roman" w:cs="Times New Roman"/>
          <w:snapToGrid w:val="0"/>
          <w:sz w:val="24"/>
          <w:szCs w:val="24"/>
        </w:rPr>
        <w:t>бекітуіне одан әрі шығару үшін Б</w:t>
      </w:r>
      <w:r w:rsidRPr="004645F3">
        <w:rPr>
          <w:rFonts w:ascii="Times New Roman" w:hAnsi="Times New Roman" w:cs="Times New Roman"/>
          <w:snapToGrid w:val="0"/>
          <w:sz w:val="24"/>
          <w:szCs w:val="24"/>
        </w:rPr>
        <w:t xml:space="preserve">анктің </w:t>
      </w:r>
      <w:r w:rsidRPr="004645F3">
        <w:rPr>
          <w:rFonts w:ascii="Times New Roman" w:hAnsi="Times New Roman" w:cs="Times New Roman"/>
          <w:snapToGrid w:val="0"/>
          <w:sz w:val="24"/>
          <w:szCs w:val="24"/>
        </w:rPr>
        <w:lastRenderedPageBreak/>
        <w:t>қорғалуын және оның беделін қамтамасыз етуге бағытталған тәуекелдерді басқару және ішкі бақылау, тұтастай корпоративтік басқару жүйесінің жұмыс істеу сапасы мен тиімділігін бағалау нәтижелерін қарау болып табылады.</w:t>
      </w:r>
    </w:p>
    <w:p w14:paraId="4F4B0E24" w14:textId="77777777" w:rsidR="005F677B" w:rsidRPr="009A31B2" w:rsidRDefault="005F677B" w:rsidP="009A31B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4645F3">
        <w:rPr>
          <w:rFonts w:ascii="Times New Roman" w:hAnsi="Times New Roman" w:cs="Times New Roman"/>
          <w:b/>
          <w:bCs/>
          <w:sz w:val="24"/>
          <w:szCs w:val="24"/>
        </w:rPr>
        <w:t>3 тарау. Комитет пен оның мүшелерінің құқықтары мен міндеттері</w:t>
      </w:r>
    </w:p>
    <w:p w14:paraId="0D6A658E"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9. Жүктелген өкілеттіктерді іске асыру үшін Комитет пен оның мүшелеріне мынадай құқықтар берілген:</w:t>
      </w:r>
    </w:p>
    <w:p w14:paraId="45C6B055"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t>1) өз құзыреті шеңберінде Директорлар кеңесінің, Комитеттердің, Б</w:t>
      </w:r>
      <w:r w:rsidRPr="00E6036E">
        <w:rPr>
          <w:rFonts w:ascii="Times New Roman" w:hAnsi="Times New Roman" w:cs="Times New Roman"/>
          <w:bCs/>
          <w:sz w:val="24"/>
          <w:szCs w:val="24"/>
        </w:rPr>
        <w:t>асқарманың</w:t>
      </w:r>
      <w:r>
        <w:rPr>
          <w:rFonts w:ascii="Times New Roman" w:hAnsi="Times New Roman" w:cs="Times New Roman"/>
          <w:bCs/>
          <w:sz w:val="24"/>
          <w:szCs w:val="24"/>
        </w:rPr>
        <w:t>, Ішкі аудит қызметінің, К</w:t>
      </w:r>
      <w:r w:rsidRPr="00E6036E">
        <w:rPr>
          <w:rFonts w:ascii="Times New Roman" w:hAnsi="Times New Roman" w:cs="Times New Roman"/>
          <w:bCs/>
          <w:sz w:val="24"/>
          <w:szCs w:val="24"/>
        </w:rPr>
        <w:t>ом</w:t>
      </w:r>
      <w:r>
        <w:rPr>
          <w:rFonts w:ascii="Times New Roman" w:hAnsi="Times New Roman" w:cs="Times New Roman"/>
          <w:bCs/>
          <w:sz w:val="24"/>
          <w:szCs w:val="24"/>
        </w:rPr>
        <w:t>плаенс қызметінің мүшелерінен, К</w:t>
      </w:r>
      <w:r w:rsidRPr="00E6036E">
        <w:rPr>
          <w:rFonts w:ascii="Times New Roman" w:hAnsi="Times New Roman" w:cs="Times New Roman"/>
          <w:bCs/>
          <w:sz w:val="24"/>
          <w:szCs w:val="24"/>
        </w:rPr>
        <w:t>орпоративтік хатшыдан және Банктің өзге де қызметкерлерінен құжаттарды, есептерді, түсініктемелерді және басқа да ақпаратты сұратуға;</w:t>
      </w:r>
    </w:p>
    <w:p w14:paraId="72678C1C"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t>2) Басқарманың, Комитеттердің, І</w:t>
      </w:r>
      <w:r w:rsidRPr="00E6036E">
        <w:rPr>
          <w:rFonts w:ascii="Times New Roman" w:hAnsi="Times New Roman" w:cs="Times New Roman"/>
          <w:bCs/>
          <w:sz w:val="24"/>
          <w:szCs w:val="24"/>
        </w:rPr>
        <w:t xml:space="preserve">шкі аудит қызметінің, </w:t>
      </w:r>
      <w:r>
        <w:rPr>
          <w:rFonts w:ascii="Times New Roman" w:hAnsi="Times New Roman" w:cs="Times New Roman"/>
          <w:bCs/>
          <w:sz w:val="24"/>
          <w:szCs w:val="24"/>
        </w:rPr>
        <w:t>К</w:t>
      </w:r>
      <w:r w:rsidRPr="00E6036E">
        <w:rPr>
          <w:rFonts w:ascii="Times New Roman" w:hAnsi="Times New Roman" w:cs="Times New Roman"/>
          <w:bCs/>
          <w:sz w:val="24"/>
          <w:szCs w:val="24"/>
        </w:rPr>
        <w:t>омплаенс қызметінің мүшелерін және өзге де адамдарды өз отырыстарына байқаушылар</w:t>
      </w:r>
      <w:r>
        <w:rPr>
          <w:rFonts w:ascii="Times New Roman" w:hAnsi="Times New Roman" w:cs="Times New Roman"/>
          <w:bCs/>
          <w:sz w:val="24"/>
          <w:szCs w:val="24"/>
        </w:rPr>
        <w:t xml:space="preserve"> ретінде шақыруға</w:t>
      </w:r>
      <w:r w:rsidRPr="00E6036E">
        <w:rPr>
          <w:rFonts w:ascii="Times New Roman" w:hAnsi="Times New Roman" w:cs="Times New Roman"/>
          <w:bCs/>
          <w:sz w:val="24"/>
          <w:szCs w:val="24"/>
        </w:rPr>
        <w:t>;</w:t>
      </w:r>
    </w:p>
    <w:p w14:paraId="09770935"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t>3) ағымдағы жылға арналған Б</w:t>
      </w:r>
      <w:r w:rsidRPr="00E6036E">
        <w:rPr>
          <w:rFonts w:ascii="Times New Roman" w:hAnsi="Times New Roman" w:cs="Times New Roman"/>
          <w:bCs/>
          <w:sz w:val="24"/>
          <w:szCs w:val="24"/>
        </w:rPr>
        <w:t>анк бюджетінде көзделген қаражат шеңберінде сыртқы сарапшылар мен консультанттардың қызметтерін белгіленген тәртіппен пай</w:t>
      </w:r>
      <w:r>
        <w:rPr>
          <w:rFonts w:ascii="Times New Roman" w:hAnsi="Times New Roman" w:cs="Times New Roman"/>
          <w:bCs/>
          <w:sz w:val="24"/>
          <w:szCs w:val="24"/>
        </w:rPr>
        <w:t>далануға</w:t>
      </w:r>
      <w:r w:rsidRPr="00E6036E">
        <w:rPr>
          <w:rFonts w:ascii="Times New Roman" w:hAnsi="Times New Roman" w:cs="Times New Roman"/>
          <w:bCs/>
          <w:sz w:val="24"/>
          <w:szCs w:val="24"/>
        </w:rPr>
        <w:t>;</w:t>
      </w:r>
    </w:p>
    <w:p w14:paraId="36A8F39F"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4) өз қызметінің мәселелері бойынша Банктің Директорлар кеңесінің шешімдері мен тапсырмаларының орындалуын бақылауға және тексеруге қатысуға;</w:t>
      </w:r>
    </w:p>
    <w:p w14:paraId="0A96EB8A"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5) осы Ережеге өзгерістер мен толықтырулар енгізу жөнінде ұсыныстар әзірлеу</w:t>
      </w:r>
      <w:r>
        <w:rPr>
          <w:rFonts w:ascii="Times New Roman" w:hAnsi="Times New Roman" w:cs="Times New Roman"/>
          <w:bCs/>
          <w:sz w:val="24"/>
          <w:szCs w:val="24"/>
          <w:lang w:val="kk-KZ"/>
        </w:rPr>
        <w:t>ге</w:t>
      </w:r>
      <w:r w:rsidRPr="00E6036E">
        <w:rPr>
          <w:rFonts w:ascii="Times New Roman" w:hAnsi="Times New Roman" w:cs="Times New Roman"/>
          <w:bCs/>
          <w:sz w:val="24"/>
          <w:szCs w:val="24"/>
        </w:rPr>
        <w:t xml:space="preserve"> және енгізу</w:t>
      </w:r>
      <w:r>
        <w:rPr>
          <w:rFonts w:ascii="Times New Roman" w:hAnsi="Times New Roman" w:cs="Times New Roman"/>
          <w:bCs/>
          <w:sz w:val="24"/>
          <w:szCs w:val="24"/>
          <w:lang w:val="kk-KZ"/>
        </w:rPr>
        <w:t>ге</w:t>
      </w:r>
      <w:r w:rsidRPr="00E6036E">
        <w:rPr>
          <w:rFonts w:ascii="Times New Roman" w:hAnsi="Times New Roman" w:cs="Times New Roman"/>
          <w:bCs/>
          <w:sz w:val="24"/>
          <w:szCs w:val="24"/>
        </w:rPr>
        <w:t>;</w:t>
      </w:r>
    </w:p>
    <w:p w14:paraId="5AD6B944"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xml:space="preserve">6) Комитеттің қызметіне қатысты құжаттардың жобаларын әзірлеуге және Банктің Директорлар </w:t>
      </w:r>
      <w:r>
        <w:rPr>
          <w:rFonts w:ascii="Times New Roman" w:hAnsi="Times New Roman" w:cs="Times New Roman"/>
          <w:bCs/>
          <w:sz w:val="24"/>
          <w:szCs w:val="24"/>
          <w:lang w:val="kk-KZ"/>
        </w:rPr>
        <w:t>к</w:t>
      </w:r>
      <w:r w:rsidRPr="00E6036E">
        <w:rPr>
          <w:rFonts w:ascii="Times New Roman" w:hAnsi="Times New Roman" w:cs="Times New Roman"/>
          <w:bCs/>
          <w:sz w:val="24"/>
          <w:szCs w:val="24"/>
        </w:rPr>
        <w:t>еңесінің бекітуіне ұсынуға;</w:t>
      </w:r>
    </w:p>
    <w:p w14:paraId="7A8E3F04"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t>7) К</w:t>
      </w:r>
      <w:r w:rsidRPr="00E6036E">
        <w:rPr>
          <w:rFonts w:ascii="Times New Roman" w:hAnsi="Times New Roman" w:cs="Times New Roman"/>
          <w:bCs/>
          <w:sz w:val="24"/>
          <w:szCs w:val="24"/>
        </w:rPr>
        <w:t>омитет отырысын шақыруд</w:t>
      </w:r>
      <w:r>
        <w:rPr>
          <w:rFonts w:ascii="Times New Roman" w:hAnsi="Times New Roman" w:cs="Times New Roman"/>
          <w:bCs/>
          <w:sz w:val="24"/>
          <w:szCs w:val="24"/>
        </w:rPr>
        <w:t>ы талап етуге және мәселелерді К</w:t>
      </w:r>
      <w:r w:rsidRPr="00E6036E">
        <w:rPr>
          <w:rFonts w:ascii="Times New Roman" w:hAnsi="Times New Roman" w:cs="Times New Roman"/>
          <w:bCs/>
          <w:sz w:val="24"/>
          <w:szCs w:val="24"/>
        </w:rPr>
        <w:t>омитет отырысын</w:t>
      </w:r>
      <w:r>
        <w:rPr>
          <w:rFonts w:ascii="Times New Roman" w:hAnsi="Times New Roman" w:cs="Times New Roman"/>
          <w:bCs/>
          <w:sz w:val="24"/>
          <w:szCs w:val="24"/>
        </w:rPr>
        <w:t>ың күн тәртібіне енгізуге</w:t>
      </w:r>
      <w:r w:rsidRPr="00E6036E">
        <w:rPr>
          <w:rFonts w:ascii="Times New Roman" w:hAnsi="Times New Roman" w:cs="Times New Roman"/>
          <w:bCs/>
          <w:sz w:val="24"/>
          <w:szCs w:val="24"/>
        </w:rPr>
        <w:t>;</w:t>
      </w:r>
    </w:p>
    <w:p w14:paraId="3E146A13"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8) өзіне жүктелген өкілеттіктерді жүзеге асыру үшін қажетті өзге де құқықтарды пайдалануға құқылы.</w:t>
      </w:r>
    </w:p>
    <w:p w14:paraId="30362ADA" w14:textId="77777777" w:rsidR="005F677B"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10. Комитет Комитеттің құзыретіне жататын өзге де мәселелерді, оның ішінде Дир</w:t>
      </w:r>
      <w:r>
        <w:rPr>
          <w:rFonts w:ascii="Times New Roman" w:hAnsi="Times New Roman" w:cs="Times New Roman"/>
          <w:bCs/>
          <w:sz w:val="24"/>
          <w:szCs w:val="24"/>
        </w:rPr>
        <w:t>екторлар кеңесінің немесе оның Т</w:t>
      </w:r>
      <w:r w:rsidRPr="00E6036E">
        <w:rPr>
          <w:rFonts w:ascii="Times New Roman" w:hAnsi="Times New Roman" w:cs="Times New Roman"/>
          <w:bCs/>
          <w:sz w:val="24"/>
          <w:szCs w:val="24"/>
        </w:rPr>
        <w:t>өрағасының шешімі бойынша қарауға құқылы.</w:t>
      </w:r>
    </w:p>
    <w:p w14:paraId="2916BFC5"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11. Комитет Банктің Директорлар кеңесінің Комитет құзыретіне жататын шешімдерінің орындалуына мониторингті және талдауды жүзеге асырады.</w:t>
      </w:r>
    </w:p>
    <w:p w14:paraId="68C7A27C"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12. Комитет және оның мүшелері:</w:t>
      </w:r>
    </w:p>
    <w:p w14:paraId="4DB1588C"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 өз қызметін осы Ережеге сәйкес, Жалғыз акционер мен тұтастай Банктің мүддесі үшін адал және адал</w:t>
      </w:r>
      <w:r>
        <w:rPr>
          <w:rFonts w:ascii="Times New Roman" w:hAnsi="Times New Roman" w:cs="Times New Roman"/>
          <w:bCs/>
          <w:sz w:val="24"/>
          <w:szCs w:val="24"/>
          <w:lang w:val="kk-KZ"/>
        </w:rPr>
        <w:t xml:space="preserve"> ниетте</w:t>
      </w:r>
      <w:r w:rsidRPr="00E6036E">
        <w:rPr>
          <w:rFonts w:ascii="Times New Roman" w:hAnsi="Times New Roman" w:cs="Times New Roman"/>
          <w:bCs/>
          <w:sz w:val="24"/>
          <w:szCs w:val="24"/>
        </w:rPr>
        <w:t xml:space="preserve"> жүзеге асыруға;</w:t>
      </w:r>
    </w:p>
    <w:p w14:paraId="279EC31C"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2) өз міндеттерін тиімді орындау үшін жеткілікті уақыт бөлу</w:t>
      </w:r>
      <w:r>
        <w:rPr>
          <w:rFonts w:ascii="Times New Roman" w:hAnsi="Times New Roman" w:cs="Times New Roman"/>
          <w:bCs/>
          <w:sz w:val="24"/>
          <w:szCs w:val="24"/>
          <w:lang w:val="kk-KZ"/>
        </w:rPr>
        <w:t>ге</w:t>
      </w:r>
      <w:r w:rsidRPr="00E6036E">
        <w:rPr>
          <w:rFonts w:ascii="Times New Roman" w:hAnsi="Times New Roman" w:cs="Times New Roman"/>
          <w:bCs/>
          <w:sz w:val="24"/>
          <w:szCs w:val="24"/>
        </w:rPr>
        <w:t>;</w:t>
      </w:r>
    </w:p>
    <w:p w14:paraId="10AFD142"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3) Комитеттің жұмысына қатысуға және оның</w:t>
      </w:r>
      <w:r>
        <w:rPr>
          <w:rFonts w:ascii="Times New Roman" w:hAnsi="Times New Roman" w:cs="Times New Roman"/>
          <w:bCs/>
          <w:sz w:val="24"/>
          <w:szCs w:val="24"/>
        </w:rPr>
        <w:t xml:space="preserve"> күндізгі отырыстарына қатысуға</w:t>
      </w:r>
      <w:r w:rsidRPr="00E6036E">
        <w:rPr>
          <w:rFonts w:ascii="Times New Roman" w:hAnsi="Times New Roman" w:cs="Times New Roman"/>
          <w:bCs/>
          <w:sz w:val="24"/>
          <w:szCs w:val="24"/>
        </w:rPr>
        <w:t>;</w:t>
      </w:r>
    </w:p>
    <w:p w14:paraId="43FB7A69"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4) Банктің Директорлар Кеңесінің талап етуі бойынша Банктің Директорлар кеңесінің алдында өз қызметінің нәтижелері туралы есеп беруге;</w:t>
      </w:r>
    </w:p>
    <w:p w14:paraId="2193F925"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5) Комитет қызметін жүзеге асыру шеңберінде алынған ақпараттың</w:t>
      </w:r>
      <w:r>
        <w:rPr>
          <w:rFonts w:ascii="Times New Roman" w:hAnsi="Times New Roman" w:cs="Times New Roman"/>
          <w:bCs/>
          <w:sz w:val="24"/>
          <w:szCs w:val="24"/>
        </w:rPr>
        <w:t xml:space="preserve"> құпиялылығын сақтауға</w:t>
      </w:r>
      <w:r w:rsidRPr="00E6036E">
        <w:rPr>
          <w:rFonts w:ascii="Times New Roman" w:hAnsi="Times New Roman" w:cs="Times New Roman"/>
          <w:bCs/>
          <w:sz w:val="24"/>
          <w:szCs w:val="24"/>
        </w:rPr>
        <w:t>;</w:t>
      </w:r>
    </w:p>
    <w:p w14:paraId="44C9C29A"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6) Банктің Директорлар кеңесіне тәуелсіз директор мәртебесіндегі кез келген өзгерістер туралы немесе Комитет қабылдауға тиісті шешімдерге байланысты мүдделер қақтығысын</w:t>
      </w:r>
      <w:r>
        <w:rPr>
          <w:rFonts w:ascii="Times New Roman" w:hAnsi="Times New Roman" w:cs="Times New Roman"/>
          <w:bCs/>
          <w:sz w:val="24"/>
          <w:szCs w:val="24"/>
        </w:rPr>
        <w:t>ың туындағаны туралы хабарлауға</w:t>
      </w:r>
      <w:r w:rsidRPr="00E6036E">
        <w:rPr>
          <w:rFonts w:ascii="Times New Roman" w:hAnsi="Times New Roman" w:cs="Times New Roman"/>
          <w:bCs/>
          <w:sz w:val="24"/>
          <w:szCs w:val="24"/>
        </w:rPr>
        <w:t>;</w:t>
      </w:r>
    </w:p>
    <w:p w14:paraId="0B3B76B3"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lastRenderedPageBreak/>
        <w:t>7) тәуекелдерді басқару, аудит саласында терең білімінің болуын растауға және/немесе тиіс</w:t>
      </w:r>
      <w:r>
        <w:rPr>
          <w:rFonts w:ascii="Times New Roman" w:hAnsi="Times New Roman" w:cs="Times New Roman"/>
          <w:bCs/>
          <w:sz w:val="24"/>
          <w:szCs w:val="24"/>
        </w:rPr>
        <w:t>ті оқытудан өтуге (3 (үш) жылда</w:t>
      </w:r>
      <w:r w:rsidRPr="00E6036E">
        <w:rPr>
          <w:rFonts w:ascii="Times New Roman" w:hAnsi="Times New Roman" w:cs="Times New Roman"/>
          <w:bCs/>
          <w:sz w:val="24"/>
          <w:szCs w:val="24"/>
        </w:rPr>
        <w:t xml:space="preserve"> 1 (бір) рет</w:t>
      </w:r>
      <w:r>
        <w:rPr>
          <w:rFonts w:ascii="Times New Roman" w:hAnsi="Times New Roman" w:cs="Times New Roman"/>
          <w:bCs/>
          <w:sz w:val="24"/>
          <w:szCs w:val="24"/>
          <w:lang w:val="kk-KZ"/>
        </w:rPr>
        <w:t>тен жиі емес</w:t>
      </w:r>
      <w:r w:rsidRPr="00E6036E">
        <w:rPr>
          <w:rFonts w:ascii="Times New Roman" w:hAnsi="Times New Roman" w:cs="Times New Roman"/>
          <w:bCs/>
          <w:sz w:val="24"/>
          <w:szCs w:val="24"/>
        </w:rPr>
        <w:t>) міндетті.</w:t>
      </w:r>
    </w:p>
    <w:p w14:paraId="034561F6" w14:textId="77777777" w:rsidR="005F677B" w:rsidRPr="00E6036E" w:rsidRDefault="005F677B" w:rsidP="005F677B">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14:paraId="17CBBEEF" w14:textId="77777777" w:rsidR="005F677B" w:rsidRPr="001F1DB4" w:rsidRDefault="005F677B" w:rsidP="005F677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1F1DB4">
        <w:rPr>
          <w:rFonts w:ascii="Times New Roman" w:hAnsi="Times New Roman" w:cs="Times New Roman"/>
          <w:b/>
          <w:bCs/>
          <w:sz w:val="24"/>
          <w:szCs w:val="24"/>
        </w:rPr>
        <w:t xml:space="preserve">4 тарау. </w:t>
      </w:r>
      <w:r>
        <w:rPr>
          <w:rFonts w:ascii="Times New Roman" w:hAnsi="Times New Roman" w:cs="Times New Roman"/>
          <w:b/>
          <w:bCs/>
          <w:sz w:val="24"/>
          <w:szCs w:val="24"/>
          <w:lang w:val="kk-KZ"/>
        </w:rPr>
        <w:t>Комитеттің қ</w:t>
      </w:r>
      <w:r w:rsidRPr="001F1DB4">
        <w:rPr>
          <w:rFonts w:ascii="Times New Roman" w:hAnsi="Times New Roman" w:cs="Times New Roman"/>
          <w:b/>
          <w:bCs/>
          <w:sz w:val="24"/>
          <w:szCs w:val="24"/>
        </w:rPr>
        <w:t xml:space="preserve">ұрамы, сайлау тәртібі және </w:t>
      </w:r>
      <w:r>
        <w:rPr>
          <w:rFonts w:ascii="Times New Roman" w:hAnsi="Times New Roman" w:cs="Times New Roman"/>
          <w:b/>
          <w:bCs/>
          <w:sz w:val="24"/>
          <w:szCs w:val="24"/>
        </w:rPr>
        <w:t>өкілеттіктер</w:t>
      </w:r>
    </w:p>
    <w:p w14:paraId="7E68A2E0" w14:textId="77777777" w:rsidR="005F677B" w:rsidRPr="001F1DB4" w:rsidRDefault="005F677B" w:rsidP="005F677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1F1DB4">
        <w:rPr>
          <w:rFonts w:ascii="Times New Roman" w:hAnsi="Times New Roman" w:cs="Times New Roman"/>
          <w:b/>
          <w:bCs/>
          <w:sz w:val="24"/>
          <w:szCs w:val="24"/>
        </w:rPr>
        <w:t>мерзімі</w:t>
      </w:r>
    </w:p>
    <w:p w14:paraId="0F3D6A3B" w14:textId="77777777" w:rsidR="005F677B" w:rsidRPr="00E6036E" w:rsidRDefault="005F677B" w:rsidP="005F677B">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14:paraId="422120D7"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t>13. Комитет К</w:t>
      </w:r>
      <w:r w:rsidRPr="00E6036E">
        <w:rPr>
          <w:rFonts w:ascii="Times New Roman" w:hAnsi="Times New Roman" w:cs="Times New Roman"/>
          <w:bCs/>
          <w:sz w:val="24"/>
          <w:szCs w:val="24"/>
        </w:rPr>
        <w:t>омитетте жұмыс істеу үшін қажетті кәсіби білімі, құзыреттері мен дағдылары бар Банктің Директорлар кеңесінің мүшелерінен тұрады.</w:t>
      </w:r>
    </w:p>
    <w:p w14:paraId="0BF5B5EB" w14:textId="77777777" w:rsidR="005F677B"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xml:space="preserve">Комитеттің құрамына </w:t>
      </w:r>
      <w:r>
        <w:rPr>
          <w:rFonts w:ascii="Times New Roman" w:hAnsi="Times New Roman" w:cs="Times New Roman"/>
          <w:bCs/>
          <w:sz w:val="24"/>
          <w:szCs w:val="24"/>
          <w:lang w:val="kk-KZ"/>
        </w:rPr>
        <w:t>тәуекелдерді басқару немесе ішкі бақылау</w:t>
      </w:r>
      <w:r w:rsidRPr="00E6036E">
        <w:rPr>
          <w:rFonts w:ascii="Times New Roman" w:hAnsi="Times New Roman" w:cs="Times New Roman"/>
          <w:bCs/>
          <w:sz w:val="24"/>
          <w:szCs w:val="24"/>
        </w:rPr>
        <w:t xml:space="preserve"> саласында жұмыс тәжірибесі бар Банктің Директорлар кеңесінің кемінде бір мүшесі кіреді.</w:t>
      </w:r>
    </w:p>
    <w:p w14:paraId="6C50BBBB"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14. Комитет Директорлар кеңесінің тәуелсіз мүшелерінен тұруы тиіс. Тәуелсіз болып табылмайтын Директорлар кеңесінің мүшесі, егер Директорлар кеңесі ерекшелік ретінде осы адамның Комитетке мүшелігі Жалғыз акционер мен Банктің мүд</w:t>
      </w:r>
      <w:r>
        <w:rPr>
          <w:rFonts w:ascii="Times New Roman" w:hAnsi="Times New Roman" w:cs="Times New Roman"/>
          <w:bCs/>
          <w:sz w:val="24"/>
          <w:szCs w:val="24"/>
        </w:rPr>
        <w:t>десі үшін қажет деп шешсе, осы К</w:t>
      </w:r>
      <w:r w:rsidRPr="00E6036E">
        <w:rPr>
          <w:rFonts w:ascii="Times New Roman" w:hAnsi="Times New Roman" w:cs="Times New Roman"/>
          <w:bCs/>
          <w:sz w:val="24"/>
          <w:szCs w:val="24"/>
        </w:rPr>
        <w:t>омитеттің құрамына сайлануы мүмкін. Осы</w:t>
      </w:r>
      <w:r>
        <w:rPr>
          <w:rFonts w:ascii="Times New Roman" w:hAnsi="Times New Roman" w:cs="Times New Roman"/>
          <w:bCs/>
          <w:sz w:val="24"/>
          <w:szCs w:val="24"/>
        </w:rPr>
        <w:t xml:space="preserve"> тағайындау пайда болған кезде Д</w:t>
      </w:r>
      <w:r w:rsidRPr="00E6036E">
        <w:rPr>
          <w:rFonts w:ascii="Times New Roman" w:hAnsi="Times New Roman" w:cs="Times New Roman"/>
          <w:bCs/>
          <w:sz w:val="24"/>
          <w:szCs w:val="24"/>
        </w:rPr>
        <w:t xml:space="preserve">иректорлар </w:t>
      </w:r>
      <w:r>
        <w:rPr>
          <w:rFonts w:ascii="Times New Roman" w:hAnsi="Times New Roman" w:cs="Times New Roman"/>
          <w:bCs/>
          <w:sz w:val="24"/>
          <w:szCs w:val="24"/>
          <w:lang w:val="kk-KZ"/>
        </w:rPr>
        <w:t>к</w:t>
      </w:r>
      <w:r w:rsidRPr="00E6036E">
        <w:rPr>
          <w:rFonts w:ascii="Times New Roman" w:hAnsi="Times New Roman" w:cs="Times New Roman"/>
          <w:bCs/>
          <w:sz w:val="24"/>
          <w:szCs w:val="24"/>
        </w:rPr>
        <w:t>еңесі осы тұлғаның тәуелділік сипатын ашып, осындай шешімді негіздегені жөн.</w:t>
      </w:r>
    </w:p>
    <w:p w14:paraId="703EDA16"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t>15. Комитеттің Т</w:t>
      </w:r>
      <w:r w:rsidRPr="00E6036E">
        <w:rPr>
          <w:rFonts w:ascii="Times New Roman" w:hAnsi="Times New Roman" w:cs="Times New Roman"/>
          <w:bCs/>
          <w:sz w:val="24"/>
          <w:szCs w:val="24"/>
        </w:rPr>
        <w:t>өрағасы мен мүшелерін Банктің Директорлар кеңесі жай көпшілік дауыспен сайлайды. Комитеттің құрамына Банктің Төрағасы, Басқарма мүшелері және қызметкерлері кір</w:t>
      </w:r>
      <w:r>
        <w:rPr>
          <w:rFonts w:ascii="Times New Roman" w:hAnsi="Times New Roman" w:cs="Times New Roman"/>
          <w:bCs/>
          <w:sz w:val="24"/>
          <w:szCs w:val="24"/>
        </w:rPr>
        <w:t>е алмайды. Басқарма мүшелері / Б</w:t>
      </w:r>
      <w:r w:rsidRPr="00E6036E">
        <w:rPr>
          <w:rFonts w:ascii="Times New Roman" w:hAnsi="Times New Roman" w:cs="Times New Roman"/>
          <w:bCs/>
          <w:sz w:val="24"/>
          <w:szCs w:val="24"/>
        </w:rPr>
        <w:t>анк қызметкерлері</w:t>
      </w:r>
      <w:r>
        <w:rPr>
          <w:rFonts w:ascii="Times New Roman" w:hAnsi="Times New Roman" w:cs="Times New Roman"/>
          <w:bCs/>
          <w:sz w:val="24"/>
          <w:szCs w:val="24"/>
        </w:rPr>
        <w:t xml:space="preserve"> К</w:t>
      </w:r>
      <w:r w:rsidRPr="00E6036E">
        <w:rPr>
          <w:rFonts w:ascii="Times New Roman" w:hAnsi="Times New Roman" w:cs="Times New Roman"/>
          <w:bCs/>
          <w:sz w:val="24"/>
          <w:szCs w:val="24"/>
        </w:rPr>
        <w:t>омитеттердің отырыстарына шақырылған тұлғалар ретінде қатыса алады.</w:t>
      </w:r>
    </w:p>
    <w:p w14:paraId="36416039"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16. Комитет мүшелерінің өкілеттік мерзімі олардың Банктің Директорлар кеңесінің мүшелері ретіндегі өкілеттік мерзімімен сәйкес келеді.</w:t>
      </w:r>
    </w:p>
    <w:p w14:paraId="051549A5"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17. Комитет Банктің Директорлар кеңесінің шешімі бойынша мерзімінен бұрын таратылуы мүмкін.</w:t>
      </w:r>
    </w:p>
    <w:p w14:paraId="1CB6F7BD" w14:textId="77777777" w:rsidR="005F677B" w:rsidRPr="001F1DB4" w:rsidRDefault="005F677B" w:rsidP="005F677B">
      <w:pPr>
        <w:widowControl w:val="0"/>
        <w:shd w:val="clear" w:color="auto" w:fill="FFFFFF"/>
        <w:autoSpaceDE w:val="0"/>
        <w:autoSpaceDN w:val="0"/>
        <w:adjustRightInd w:val="0"/>
        <w:spacing w:after="120"/>
        <w:ind w:right="2"/>
        <w:rPr>
          <w:rFonts w:ascii="Times New Roman" w:hAnsi="Times New Roman" w:cs="Times New Roman"/>
          <w:b/>
          <w:bCs/>
          <w:sz w:val="24"/>
          <w:szCs w:val="24"/>
        </w:rPr>
      </w:pPr>
    </w:p>
    <w:p w14:paraId="324ADB5D" w14:textId="77777777" w:rsidR="005F677B" w:rsidRPr="001F1DB4" w:rsidRDefault="005F677B" w:rsidP="005F677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1F1DB4">
        <w:rPr>
          <w:rFonts w:ascii="Times New Roman" w:hAnsi="Times New Roman" w:cs="Times New Roman"/>
          <w:b/>
          <w:bCs/>
          <w:sz w:val="24"/>
          <w:szCs w:val="24"/>
        </w:rPr>
        <w:t>5 тарау. Комитет Төрағасы</w:t>
      </w:r>
    </w:p>
    <w:p w14:paraId="7CCE401F" w14:textId="77777777" w:rsidR="005F677B" w:rsidRPr="00E6036E" w:rsidRDefault="005F677B" w:rsidP="005F677B">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14:paraId="0F7ECE17"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t>18. Комитет Т</w:t>
      </w:r>
      <w:r w:rsidRPr="00E6036E">
        <w:rPr>
          <w:rFonts w:ascii="Times New Roman" w:hAnsi="Times New Roman" w:cs="Times New Roman"/>
          <w:bCs/>
          <w:sz w:val="24"/>
          <w:szCs w:val="24"/>
        </w:rPr>
        <w:t>өрағасы тәуелсіз директорлар арасынан</w:t>
      </w:r>
      <w:r>
        <w:rPr>
          <w:rFonts w:ascii="Times New Roman" w:hAnsi="Times New Roman" w:cs="Times New Roman"/>
          <w:bCs/>
          <w:sz w:val="24"/>
          <w:szCs w:val="24"/>
        </w:rPr>
        <w:t xml:space="preserve"> сайланады және өзі басқаратын </w:t>
      </w:r>
      <w:r>
        <w:rPr>
          <w:rFonts w:ascii="Times New Roman" w:hAnsi="Times New Roman" w:cs="Times New Roman"/>
          <w:bCs/>
          <w:sz w:val="24"/>
          <w:szCs w:val="24"/>
          <w:lang w:val="kk-KZ"/>
        </w:rPr>
        <w:t>К</w:t>
      </w:r>
      <w:r w:rsidRPr="00E6036E">
        <w:rPr>
          <w:rFonts w:ascii="Times New Roman" w:hAnsi="Times New Roman" w:cs="Times New Roman"/>
          <w:bCs/>
          <w:sz w:val="24"/>
          <w:szCs w:val="24"/>
        </w:rPr>
        <w:t>омитеттің жұмысын ұйымдастырады, атап айтқанда:</w:t>
      </w:r>
    </w:p>
    <w:p w14:paraId="0EB50055" w14:textId="77777777" w:rsidR="005F677B" w:rsidRPr="0049213A"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xml:space="preserve">1) Комитет </w:t>
      </w:r>
      <w:r w:rsidRPr="0049213A">
        <w:rPr>
          <w:rFonts w:ascii="Times New Roman" w:hAnsi="Times New Roman" w:cs="Times New Roman"/>
          <w:bCs/>
          <w:sz w:val="24"/>
          <w:szCs w:val="24"/>
        </w:rPr>
        <w:t>отырыстарын шақырады, отырыстарды өткізу нысанын айқындайды және оларға төрағалық етеді;</w:t>
      </w:r>
    </w:p>
    <w:p w14:paraId="50DA644A" w14:textId="506AA792" w:rsidR="005F677B" w:rsidRPr="0049213A"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Cs/>
          <w:sz w:val="24"/>
          <w:szCs w:val="24"/>
        </w:rPr>
        <w:t xml:space="preserve">2) </w:t>
      </w:r>
      <w:r w:rsidR="00C81BCA" w:rsidRPr="0049213A">
        <w:rPr>
          <w:lang w:val="kk-KZ"/>
        </w:rPr>
        <w:t xml:space="preserve">Комитет отырыстарының күн тәртібін </w:t>
      </w:r>
      <w:proofErr w:type="gramStart"/>
      <w:r w:rsidR="00C81BCA" w:rsidRPr="0049213A">
        <w:rPr>
          <w:lang w:val="kk-KZ"/>
        </w:rPr>
        <w:t>бекітеді</w:t>
      </w:r>
      <w:r w:rsidR="00D70083" w:rsidRPr="0049213A">
        <w:rPr>
          <w:rStyle w:val="FontStyle18"/>
          <w:sz w:val="24"/>
          <w:szCs w:val="24"/>
        </w:rPr>
        <w:t xml:space="preserve">;  </w:t>
      </w:r>
      <w:r w:rsidR="00EA69FA" w:rsidRPr="0049213A">
        <w:t xml:space="preserve"> </w:t>
      </w:r>
      <w:proofErr w:type="gramEnd"/>
      <w:r w:rsidR="00EA69FA" w:rsidRPr="0049213A">
        <w:rPr>
          <w:rFonts w:eastAsia="Calibri"/>
          <w:i/>
          <w:color w:val="0000FF"/>
          <w:lang w:val="kk-KZ"/>
        </w:rPr>
        <w:t>18</w:t>
      </w:r>
      <w:r w:rsidR="00EA69FA" w:rsidRPr="0049213A">
        <w:rPr>
          <w:rFonts w:eastAsia="Calibri"/>
          <w:i/>
          <w:color w:val="0000FF"/>
        </w:rPr>
        <w:t xml:space="preserve">-тармақтың </w:t>
      </w:r>
      <w:r w:rsidR="00C81BCA" w:rsidRPr="0049213A">
        <w:rPr>
          <w:rFonts w:eastAsia="Calibri"/>
          <w:i/>
          <w:color w:val="0000FF"/>
          <w:lang w:val="kk-KZ"/>
        </w:rPr>
        <w:t>2</w:t>
      </w:r>
      <w:r w:rsidR="00EA69FA" w:rsidRPr="0049213A">
        <w:rPr>
          <w:rFonts w:eastAsia="Calibri"/>
          <w:i/>
          <w:color w:val="0000FF"/>
        </w:rPr>
        <w:t>) тармақшасы Директорлар кеңесінің 2023 жылғы 27 маусымдағы шешіміне (№9 хаттама) сәйкес өзгертілді</w:t>
      </w:r>
      <w:r w:rsidRPr="0049213A">
        <w:rPr>
          <w:rFonts w:ascii="Times New Roman" w:hAnsi="Times New Roman" w:cs="Times New Roman"/>
          <w:bCs/>
          <w:sz w:val="24"/>
          <w:szCs w:val="24"/>
        </w:rPr>
        <w:t>;</w:t>
      </w:r>
    </w:p>
    <w:p w14:paraId="6546598D" w14:textId="77777777" w:rsidR="005F677B" w:rsidRPr="0049213A"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Cs/>
          <w:sz w:val="24"/>
          <w:szCs w:val="24"/>
        </w:rPr>
        <w:t>3) Комитеттің күндізгі отырыстарында хаттама жүргізуді ұйымдастырады;</w:t>
      </w:r>
    </w:p>
    <w:p w14:paraId="56E65AED" w14:textId="77777777" w:rsidR="005F677B" w:rsidRPr="0049213A"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Cs/>
          <w:sz w:val="24"/>
          <w:szCs w:val="24"/>
        </w:rPr>
        <w:t>4) Комитет отырыстарында мәселелерді талқылауды ұйымдастырады, сондай-ақ отырыстарға қатысуға шақырылған адамдардың пікірлерін тыңдайды;</w:t>
      </w:r>
    </w:p>
    <w:p w14:paraId="5E3B14BB" w14:textId="77777777" w:rsidR="005F677B" w:rsidRPr="00B60DC3"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9213A">
        <w:rPr>
          <w:rFonts w:ascii="Times New Roman" w:hAnsi="Times New Roman" w:cs="Times New Roman"/>
          <w:bCs/>
          <w:sz w:val="24"/>
          <w:szCs w:val="24"/>
          <w:lang w:val="kk-KZ"/>
        </w:rPr>
        <w:t>5) Комитеттің шешімдер қабылдауы үшін қажетті барынша толық және дұрыс ақпарат алу мақсатында және олардың Банктің директорлар Кеңесімен тиімді өзара іс-қимылын қамтамасыз ету мақсатында Банктің директорлар кеңесінің мүшелерімен, Б</w:t>
      </w:r>
      <w:r w:rsidR="004645F3" w:rsidRPr="0049213A">
        <w:rPr>
          <w:rFonts w:ascii="Times New Roman" w:hAnsi="Times New Roman" w:cs="Times New Roman"/>
          <w:bCs/>
          <w:sz w:val="24"/>
          <w:szCs w:val="24"/>
          <w:lang w:val="kk-KZ"/>
        </w:rPr>
        <w:t>анк Басқармасының мүшелерімен, Б</w:t>
      </w:r>
      <w:r w:rsidRPr="0049213A">
        <w:rPr>
          <w:rFonts w:ascii="Times New Roman" w:hAnsi="Times New Roman" w:cs="Times New Roman"/>
          <w:bCs/>
          <w:sz w:val="24"/>
          <w:szCs w:val="24"/>
          <w:lang w:val="kk-KZ"/>
        </w:rPr>
        <w:t>анктің құрылымдық бөлімшелерімен</w:t>
      </w:r>
      <w:r w:rsidRPr="00B60DC3">
        <w:rPr>
          <w:rFonts w:ascii="Times New Roman" w:hAnsi="Times New Roman" w:cs="Times New Roman"/>
          <w:bCs/>
          <w:sz w:val="24"/>
          <w:szCs w:val="24"/>
          <w:lang w:val="kk-KZ"/>
        </w:rPr>
        <w:t xml:space="preserve"> тұрақты байланыс жасайды;</w:t>
      </w:r>
    </w:p>
    <w:p w14:paraId="1B973396" w14:textId="77777777" w:rsidR="005F677B" w:rsidRPr="005F677B"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5F677B">
        <w:rPr>
          <w:rFonts w:ascii="Times New Roman" w:hAnsi="Times New Roman" w:cs="Times New Roman"/>
          <w:bCs/>
          <w:sz w:val="24"/>
          <w:szCs w:val="24"/>
          <w:lang w:val="kk-KZ"/>
        </w:rPr>
        <w:lastRenderedPageBreak/>
        <w:t>6) өз мүшелері арасында міндеттерді бөледі, оларға және Комитет хатшысына комитет отырыстарында қарау үшін мәселелерді зерделеуге және дайындауға байланысты тапсырмалар береді;</w:t>
      </w:r>
    </w:p>
    <w:p w14:paraId="12A2B951" w14:textId="77777777" w:rsidR="005F677B" w:rsidRPr="005F677B"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5F677B">
        <w:rPr>
          <w:rFonts w:ascii="Times New Roman" w:hAnsi="Times New Roman" w:cs="Times New Roman"/>
          <w:bCs/>
          <w:sz w:val="24"/>
          <w:szCs w:val="24"/>
          <w:lang w:val="kk-KZ"/>
        </w:rPr>
        <w:t>7) Комитет шешімдерін орындау жөніндегі жұмысты қамтамасыз етеді және үйлестіреді;</w:t>
      </w:r>
    </w:p>
    <w:p w14:paraId="07AC1845" w14:textId="77777777" w:rsidR="005F677B" w:rsidRPr="005F677B"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5F677B">
        <w:rPr>
          <w:rFonts w:ascii="Times New Roman" w:hAnsi="Times New Roman" w:cs="Times New Roman"/>
          <w:bCs/>
          <w:sz w:val="24"/>
          <w:szCs w:val="24"/>
          <w:lang w:val="kk-KZ"/>
        </w:rPr>
        <w:t>8) Директорлар кеңесі отырыстарының жоспарын ескере отырып, Комитеттің ағымдағы жылға арналған жұмыс жоспарын әзірлеуді және бекітуді қамтамасыз етеді, өзі басқаратын комитеттің шешімдері мен тапсырмаларының тиісінше орындалуына мониторинг пен қадағалауды қамтамасыз етеді;</w:t>
      </w:r>
    </w:p>
    <w:p w14:paraId="702BB940" w14:textId="77777777" w:rsidR="005F677B" w:rsidRPr="005F677B"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5F677B">
        <w:rPr>
          <w:rFonts w:ascii="Times New Roman" w:hAnsi="Times New Roman" w:cs="Times New Roman"/>
          <w:bCs/>
          <w:sz w:val="24"/>
          <w:szCs w:val="24"/>
          <w:lang w:val="kk-KZ"/>
        </w:rPr>
        <w:t>9) Комитеттің қызметі туралы есеп дайындайды және жеке отырыста Директорлар кеңесінің отырысы барысында бір жылдағы қызметінің қорытындылары туралы Директорлар кеңесінің алдында есеп береді.</w:t>
      </w:r>
    </w:p>
    <w:p w14:paraId="586EB034" w14:textId="77777777" w:rsidR="005F677B" w:rsidRPr="005F677B"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5F677B">
        <w:rPr>
          <w:rFonts w:ascii="Times New Roman" w:hAnsi="Times New Roman" w:cs="Times New Roman"/>
          <w:bCs/>
          <w:sz w:val="24"/>
          <w:szCs w:val="24"/>
          <w:lang w:val="kk-KZ"/>
        </w:rPr>
        <w:t>19. Комитет төрағасы кәсіби құзыреттерімен қатар өзі басқаратын Комитеттің қызметін тиімді ұйымдастыру үшін ұйымдастырушылық және көшбасшылық қасиеттерге, жақсы коммуникативтік дағдыларға ие болуы тиіс.</w:t>
      </w:r>
    </w:p>
    <w:p w14:paraId="296AA0B8" w14:textId="77777777" w:rsidR="005F677B" w:rsidRPr="0049213A"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5F677B">
        <w:rPr>
          <w:rFonts w:ascii="Times New Roman" w:hAnsi="Times New Roman" w:cs="Times New Roman"/>
          <w:bCs/>
          <w:sz w:val="24"/>
          <w:szCs w:val="24"/>
          <w:lang w:val="kk-KZ"/>
        </w:rPr>
        <w:t xml:space="preserve">20. </w:t>
      </w:r>
      <w:r w:rsidRPr="0049213A">
        <w:rPr>
          <w:rFonts w:ascii="Times New Roman" w:hAnsi="Times New Roman" w:cs="Times New Roman"/>
          <w:bCs/>
          <w:sz w:val="24"/>
          <w:szCs w:val="24"/>
          <w:lang w:val="kk-KZ"/>
        </w:rPr>
        <w:t>Комитет төрағасы отырыста болмаған жағдайда, Комитет мүшелері отырыстарға төрағалық етушіні қатысып отырған мүшелер арасынан жай көпшілік дауыспен сайлайды.</w:t>
      </w:r>
    </w:p>
    <w:p w14:paraId="7AA486E9" w14:textId="77777777" w:rsidR="005F677B" w:rsidRPr="0049213A" w:rsidRDefault="005F677B" w:rsidP="005F677B">
      <w:pPr>
        <w:widowControl w:val="0"/>
        <w:shd w:val="clear" w:color="auto" w:fill="FFFFFF"/>
        <w:autoSpaceDE w:val="0"/>
        <w:autoSpaceDN w:val="0"/>
        <w:adjustRightInd w:val="0"/>
        <w:spacing w:after="120"/>
        <w:ind w:right="2"/>
        <w:jc w:val="both"/>
        <w:rPr>
          <w:rFonts w:ascii="Times New Roman" w:hAnsi="Times New Roman" w:cs="Times New Roman"/>
          <w:bCs/>
          <w:sz w:val="24"/>
          <w:szCs w:val="24"/>
          <w:lang w:val="kk-KZ"/>
        </w:rPr>
      </w:pPr>
    </w:p>
    <w:p w14:paraId="14D89135" w14:textId="77777777" w:rsidR="005F677B" w:rsidRPr="0049213A" w:rsidRDefault="005F677B" w:rsidP="005F677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lang w:val="kk-KZ"/>
        </w:rPr>
      </w:pPr>
      <w:r w:rsidRPr="0049213A">
        <w:rPr>
          <w:rFonts w:ascii="Times New Roman" w:hAnsi="Times New Roman" w:cs="Times New Roman"/>
          <w:b/>
          <w:bCs/>
          <w:sz w:val="24"/>
          <w:szCs w:val="24"/>
          <w:lang w:val="kk-KZ"/>
        </w:rPr>
        <w:t>6 тарау. Комитет хатшысы</w:t>
      </w:r>
    </w:p>
    <w:p w14:paraId="53475BC5" w14:textId="77777777" w:rsidR="005F677B" w:rsidRPr="0049213A" w:rsidRDefault="005F677B" w:rsidP="005F677B">
      <w:pPr>
        <w:widowControl w:val="0"/>
        <w:shd w:val="clear" w:color="auto" w:fill="FFFFFF"/>
        <w:autoSpaceDE w:val="0"/>
        <w:autoSpaceDN w:val="0"/>
        <w:adjustRightInd w:val="0"/>
        <w:spacing w:after="120"/>
        <w:ind w:right="2"/>
        <w:jc w:val="both"/>
        <w:rPr>
          <w:rFonts w:ascii="Times New Roman" w:hAnsi="Times New Roman" w:cs="Times New Roman"/>
          <w:bCs/>
          <w:sz w:val="24"/>
          <w:szCs w:val="24"/>
          <w:lang w:val="kk-KZ"/>
        </w:rPr>
      </w:pPr>
    </w:p>
    <w:p w14:paraId="73987346" w14:textId="64770B24" w:rsidR="005F677B" w:rsidRPr="0049213A"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9213A">
        <w:rPr>
          <w:rFonts w:ascii="Times New Roman" w:hAnsi="Times New Roman" w:cs="Times New Roman"/>
          <w:bCs/>
          <w:sz w:val="24"/>
          <w:szCs w:val="24"/>
          <w:lang w:val="kk-KZ"/>
        </w:rPr>
        <w:t xml:space="preserve">21. </w:t>
      </w:r>
      <w:r w:rsidR="00C81BCA" w:rsidRPr="0049213A">
        <w:rPr>
          <w:lang w:val="kk-KZ"/>
        </w:rPr>
        <w:t>Комитеттің хатшысы Корпоративтік хатшы не Корпоративтік хатшы қызметінің қызметкері (ол болған жағдайда) болып табылады. Комитет хатшысы болмаған кезеңде Комитет төрағасының шешіміне сәйкес оның міндеттерін орындау Банктің өзге қызметкеріне уақытша жүктеледі</w:t>
      </w:r>
      <w:r w:rsidR="00D70083" w:rsidRPr="0049213A">
        <w:rPr>
          <w:rStyle w:val="FontStyle18"/>
          <w:sz w:val="24"/>
          <w:szCs w:val="24"/>
          <w:lang w:val="kk-KZ"/>
        </w:rPr>
        <w:t xml:space="preserve">. </w:t>
      </w:r>
      <w:r w:rsidR="00C81BCA" w:rsidRPr="0049213A">
        <w:rPr>
          <w:rFonts w:eastAsia="Calibri"/>
          <w:i/>
          <w:color w:val="0000FF"/>
          <w:lang w:val="kk-KZ"/>
        </w:rPr>
        <w:t>21-тармақ Директорлар кеңесінің 2023 жылғы 27 маусымдағы шешіміне (№9 хаттама) сәйкес өзгертілді</w:t>
      </w:r>
      <w:r w:rsidRPr="0049213A">
        <w:rPr>
          <w:rFonts w:ascii="Times New Roman" w:hAnsi="Times New Roman" w:cs="Times New Roman"/>
          <w:bCs/>
          <w:sz w:val="24"/>
          <w:szCs w:val="24"/>
          <w:lang w:val="kk-KZ"/>
        </w:rPr>
        <w:t>.</w:t>
      </w:r>
    </w:p>
    <w:p w14:paraId="3A8B350C" w14:textId="77777777" w:rsidR="005F677B" w:rsidRPr="0049213A"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49213A">
        <w:rPr>
          <w:rFonts w:ascii="Times New Roman" w:hAnsi="Times New Roman" w:cs="Times New Roman"/>
          <w:bCs/>
          <w:sz w:val="24"/>
          <w:szCs w:val="24"/>
          <w:lang w:val="kk-KZ"/>
        </w:rPr>
        <w:t>22. Комитет хатшысы:</w:t>
      </w:r>
    </w:p>
    <w:p w14:paraId="097EE780" w14:textId="77777777" w:rsidR="005F677B" w:rsidRPr="0049213A"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Cs/>
          <w:sz w:val="24"/>
          <w:szCs w:val="24"/>
        </w:rPr>
        <w:t>1) Комитет отырыстарын дайындау және өткізу;</w:t>
      </w:r>
    </w:p>
    <w:p w14:paraId="6483E0AE" w14:textId="77777777" w:rsidR="005F677B" w:rsidRPr="0049213A"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Cs/>
          <w:sz w:val="24"/>
          <w:szCs w:val="24"/>
        </w:rPr>
        <w:t>2) отырыстарға материалдарды жинау және жүйелеу;</w:t>
      </w:r>
    </w:p>
    <w:p w14:paraId="324F627B" w14:textId="77777777" w:rsidR="005F677B" w:rsidRPr="0049213A"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Cs/>
          <w:sz w:val="24"/>
          <w:szCs w:val="24"/>
        </w:rPr>
        <w:t>3) комитет мүшелеріне және шақырылған адамдарға Комитет отырыстарын өткізу туралы хабарламаларды, отырыстардың күн тәртібін, күн тәртібіндегі мәселелер бойынша материалдарды уақтылы жіберуді қамтамасыз етеді;</w:t>
      </w:r>
    </w:p>
    <w:p w14:paraId="2A81D869" w14:textId="44C9A41C" w:rsidR="005F677B" w:rsidRPr="0049213A"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Cs/>
          <w:sz w:val="24"/>
          <w:szCs w:val="24"/>
        </w:rPr>
        <w:t xml:space="preserve">4) </w:t>
      </w:r>
      <w:r w:rsidR="00C81BCA" w:rsidRPr="0049213A">
        <w:rPr>
          <w:lang w:val="kk-KZ"/>
        </w:rPr>
        <w:t>күн тәртібін қалыптастыру, отырыстарды хаттамалау, комитеттің сырттай дауыс беру қорытындыларын ресімдеу, сондай-ақ кейіннен хаттамаларды, ЭЦҚ (шешімдер, бюллетеньдер), стенограммаларды, аудио-бейне жазбаларды, Комитет отырыстарының материалдарын пайдалана отырып қол қойылған хаттамалардың электрондық нұсқаларын сақтау</w:t>
      </w:r>
      <w:r w:rsidR="00D70083" w:rsidRPr="0049213A">
        <w:rPr>
          <w:rStyle w:val="FontStyle18"/>
          <w:sz w:val="24"/>
          <w:szCs w:val="24"/>
        </w:rPr>
        <w:t xml:space="preserve">; </w:t>
      </w:r>
      <w:r w:rsidR="00C81BCA" w:rsidRPr="0049213A">
        <w:rPr>
          <w:rFonts w:eastAsia="Calibri"/>
          <w:i/>
          <w:color w:val="0000FF"/>
        </w:rPr>
        <w:t>22-тармақтың 4) тармақшасы Директорлар кеңесінің 2023 жылғы 27 маусымдағы шешіміне (№9 хаттама) сәйкес өзгертілді</w:t>
      </w:r>
      <w:r w:rsidRPr="0049213A">
        <w:rPr>
          <w:rFonts w:ascii="Times New Roman" w:hAnsi="Times New Roman" w:cs="Times New Roman"/>
          <w:bCs/>
          <w:sz w:val="24"/>
          <w:szCs w:val="24"/>
        </w:rPr>
        <w:t>;</w:t>
      </w:r>
    </w:p>
    <w:p w14:paraId="5257F1CF" w14:textId="77777777" w:rsidR="005F677B" w:rsidRPr="0049213A"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Cs/>
          <w:sz w:val="24"/>
          <w:szCs w:val="24"/>
        </w:rPr>
        <w:t>5) қажеттілігіне қарай Комитеттің хаттамаларынан (шешімдерінен) үзінді көшірмелер беру;</w:t>
      </w:r>
    </w:p>
    <w:p w14:paraId="12E47ED9" w14:textId="77777777" w:rsidR="005F677B" w:rsidRPr="0049213A"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Cs/>
          <w:sz w:val="24"/>
          <w:szCs w:val="24"/>
        </w:rPr>
        <w:t>6) Банктің Директорлар кеңесінің Комитет құзыретіне жататын тапсырмаларын талдау;</w:t>
      </w:r>
    </w:p>
    <w:p w14:paraId="62E30CD8" w14:textId="77777777" w:rsidR="005F677B"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Cs/>
          <w:sz w:val="24"/>
          <w:szCs w:val="24"/>
        </w:rPr>
        <w:t>7) Комитет төрағасының немесе өзге де мүшелерінің тапсырмасы</w:t>
      </w:r>
      <w:r w:rsidRPr="00E6036E">
        <w:rPr>
          <w:rFonts w:ascii="Times New Roman" w:hAnsi="Times New Roman" w:cs="Times New Roman"/>
          <w:bCs/>
          <w:sz w:val="24"/>
          <w:szCs w:val="24"/>
        </w:rPr>
        <w:t xml:space="preserve"> бойынша өзге де </w:t>
      </w:r>
      <w:r w:rsidRPr="00E6036E">
        <w:rPr>
          <w:rFonts w:ascii="Times New Roman" w:hAnsi="Times New Roman" w:cs="Times New Roman"/>
          <w:bCs/>
          <w:sz w:val="24"/>
          <w:szCs w:val="24"/>
        </w:rPr>
        <w:lastRenderedPageBreak/>
        <w:t>функцияларды орындау.</w:t>
      </w:r>
    </w:p>
    <w:p w14:paraId="3B709548" w14:textId="77777777" w:rsidR="005F677B" w:rsidRPr="001F1DB4" w:rsidRDefault="005F677B" w:rsidP="005F677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1F1DB4">
        <w:rPr>
          <w:rFonts w:ascii="Times New Roman" w:hAnsi="Times New Roman" w:cs="Times New Roman"/>
          <w:b/>
          <w:bCs/>
          <w:sz w:val="24"/>
          <w:szCs w:val="24"/>
        </w:rPr>
        <w:t>7 тарау. Комитеттің жұмыс тәртібі</w:t>
      </w:r>
    </w:p>
    <w:p w14:paraId="691BCAB0" w14:textId="77777777" w:rsidR="005F677B" w:rsidRPr="00E6036E" w:rsidRDefault="005F677B" w:rsidP="005F677B">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14:paraId="6A3BB27A"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23. Комитеттің отырыстары күнтізбелік жыл басталғанға дейін бекітілген жұмыс жоспарына сәйкес өткізіледі, ол қаралатын мәселелердің тізбесін және отырыстарды ө</w:t>
      </w:r>
      <w:r>
        <w:rPr>
          <w:rFonts w:ascii="Times New Roman" w:hAnsi="Times New Roman" w:cs="Times New Roman"/>
          <w:bCs/>
          <w:sz w:val="24"/>
          <w:szCs w:val="24"/>
        </w:rPr>
        <w:t>ткізу күндерін көрсете отырып, Д</w:t>
      </w:r>
      <w:r w:rsidRPr="00E6036E">
        <w:rPr>
          <w:rFonts w:ascii="Times New Roman" w:hAnsi="Times New Roman" w:cs="Times New Roman"/>
          <w:bCs/>
          <w:sz w:val="24"/>
          <w:szCs w:val="24"/>
        </w:rPr>
        <w:t>иректорлар кеңесінің жұмыс жоспарымен</w:t>
      </w:r>
      <w:r>
        <w:rPr>
          <w:rFonts w:ascii="Times New Roman" w:hAnsi="Times New Roman" w:cs="Times New Roman"/>
          <w:bCs/>
          <w:sz w:val="24"/>
          <w:szCs w:val="24"/>
        </w:rPr>
        <w:t xml:space="preserve"> келісіледі, бірақ тоқсанына</w:t>
      </w:r>
      <w:r w:rsidRPr="00E6036E">
        <w:rPr>
          <w:rFonts w:ascii="Times New Roman" w:hAnsi="Times New Roman" w:cs="Times New Roman"/>
          <w:bCs/>
          <w:sz w:val="24"/>
          <w:szCs w:val="24"/>
        </w:rPr>
        <w:t xml:space="preserve"> бір рет</w:t>
      </w:r>
      <w:r>
        <w:rPr>
          <w:rFonts w:ascii="Times New Roman" w:hAnsi="Times New Roman" w:cs="Times New Roman"/>
          <w:bCs/>
          <w:sz w:val="24"/>
          <w:szCs w:val="24"/>
          <w:lang w:val="kk-KZ"/>
        </w:rPr>
        <w:t>тен жиі емес</w:t>
      </w:r>
      <w:r w:rsidRPr="00E6036E">
        <w:rPr>
          <w:rFonts w:ascii="Times New Roman" w:hAnsi="Times New Roman" w:cs="Times New Roman"/>
          <w:bCs/>
          <w:sz w:val="24"/>
          <w:szCs w:val="24"/>
        </w:rPr>
        <w:t>. Қажет болған жағдайда Комитет кезектен тыс отырыстар өткізеді.</w:t>
      </w:r>
    </w:p>
    <w:p w14:paraId="0F3AEBC8"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xml:space="preserve">24. Комитеттің кезекті және кезектен тыс отырыстары оның Төрағасының бастамасы бойынша немесе </w:t>
      </w:r>
      <w:r>
        <w:rPr>
          <w:rFonts w:ascii="Times New Roman" w:hAnsi="Times New Roman" w:cs="Times New Roman"/>
          <w:bCs/>
          <w:sz w:val="24"/>
          <w:szCs w:val="24"/>
          <w:lang w:val="kk-KZ"/>
        </w:rPr>
        <w:t xml:space="preserve">төмендегілердің </w:t>
      </w:r>
      <w:r w:rsidRPr="00E6036E">
        <w:rPr>
          <w:rFonts w:ascii="Times New Roman" w:hAnsi="Times New Roman" w:cs="Times New Roman"/>
          <w:bCs/>
          <w:sz w:val="24"/>
          <w:szCs w:val="24"/>
        </w:rPr>
        <w:t>талап етуі бойынша шақырылуы мүмкін:</w:t>
      </w:r>
    </w:p>
    <w:p w14:paraId="62741BFD"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 Жалғыз акционердің;</w:t>
      </w:r>
    </w:p>
    <w:p w14:paraId="1B62ABED"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2) Директорлар кеңесінің;</w:t>
      </w:r>
    </w:p>
    <w:p w14:paraId="336A75F8"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3) Комитеттің кез келген мүшесі</w:t>
      </w:r>
      <w:r>
        <w:rPr>
          <w:rFonts w:ascii="Times New Roman" w:hAnsi="Times New Roman" w:cs="Times New Roman"/>
          <w:bCs/>
          <w:sz w:val="24"/>
          <w:szCs w:val="24"/>
          <w:lang w:val="kk-KZ"/>
        </w:rPr>
        <w:t>нің</w:t>
      </w:r>
      <w:r w:rsidRPr="00E6036E">
        <w:rPr>
          <w:rFonts w:ascii="Times New Roman" w:hAnsi="Times New Roman" w:cs="Times New Roman"/>
          <w:bCs/>
          <w:sz w:val="24"/>
          <w:szCs w:val="24"/>
        </w:rPr>
        <w:t>.</w:t>
      </w:r>
    </w:p>
    <w:p w14:paraId="163C80E4"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Комитет Төрағасы отырыстарды шақырудан бас тартқан жағдайда</w:t>
      </w:r>
      <w:r w:rsidR="009A31B2">
        <w:rPr>
          <w:rFonts w:ascii="Times New Roman" w:hAnsi="Times New Roman" w:cs="Times New Roman"/>
          <w:bCs/>
          <w:sz w:val="24"/>
          <w:szCs w:val="24"/>
          <w:lang w:val="kk-KZ"/>
        </w:rPr>
        <w:t>,</w:t>
      </w:r>
      <w:r w:rsidRPr="00E6036E">
        <w:rPr>
          <w:rFonts w:ascii="Times New Roman" w:hAnsi="Times New Roman" w:cs="Times New Roman"/>
          <w:bCs/>
          <w:sz w:val="24"/>
          <w:szCs w:val="24"/>
        </w:rPr>
        <w:t xml:space="preserve"> бастамашы аталған талаппен Банктің Директорлар кеңесіне жүгінуге құқылы.</w:t>
      </w:r>
    </w:p>
    <w:p w14:paraId="2A295D7B" w14:textId="77777777" w:rsidR="005F677B" w:rsidRPr="0049213A"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xml:space="preserve">25. Комитеттің отырыстары күндізгі немесе сырттай дауыс беру нысанында өткізіледі, бұл ретте сырттай дауыс </w:t>
      </w:r>
      <w:r w:rsidRPr="0049213A">
        <w:rPr>
          <w:rFonts w:ascii="Times New Roman" w:hAnsi="Times New Roman" w:cs="Times New Roman"/>
          <w:bCs/>
          <w:sz w:val="24"/>
          <w:szCs w:val="24"/>
        </w:rPr>
        <w:t>беру нысаны бар отырыстардың санын барынша азайту қажет.</w:t>
      </w:r>
    </w:p>
    <w:p w14:paraId="0FF4096F" w14:textId="11435495" w:rsidR="005F677B" w:rsidRPr="0049213A"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Cs/>
          <w:sz w:val="24"/>
          <w:szCs w:val="24"/>
        </w:rPr>
        <w:t xml:space="preserve">26. </w:t>
      </w:r>
      <w:r w:rsidR="000F7CB7" w:rsidRPr="0049213A">
        <w:rPr>
          <w:rStyle w:val="FontStyle18"/>
          <w:sz w:val="24"/>
          <w:szCs w:val="24"/>
        </w:rPr>
        <w:t xml:space="preserve">Комитет отырыстарын шақыру туралы хабарламаны Комитет хатшысы Комитет мүшелеріне акцияларының (қатысу үлестерінің) елу және одан да көп пайызы "Бәйтерек" ұлттық басқарушы холдингі" акционерлік қоғамына тікелей немесе жанама тиесілі ұйымдармен </w:t>
      </w:r>
      <w:r w:rsidR="000F7CB7" w:rsidRPr="0049213A">
        <w:rPr>
          <w:rStyle w:val="FontStyle18"/>
          <w:sz w:val="24"/>
          <w:szCs w:val="24"/>
          <w:lang w:val="kk-KZ"/>
        </w:rPr>
        <w:t>ө</w:t>
      </w:r>
      <w:r w:rsidR="000F7CB7" w:rsidRPr="0049213A">
        <w:rPr>
          <w:rStyle w:val="FontStyle18"/>
          <w:sz w:val="24"/>
          <w:szCs w:val="24"/>
        </w:rPr>
        <w:t xml:space="preserve">зара іс-қимыл </w:t>
      </w:r>
      <w:r w:rsidR="000F7CB7" w:rsidRPr="0049213A">
        <w:rPr>
          <w:rStyle w:val="FontStyle18"/>
          <w:sz w:val="24"/>
          <w:szCs w:val="24"/>
          <w:lang w:val="kk-KZ"/>
        </w:rPr>
        <w:t xml:space="preserve">жасау </w:t>
      </w:r>
      <w:r w:rsidR="000F7CB7" w:rsidRPr="0049213A">
        <w:rPr>
          <w:rStyle w:val="FontStyle18"/>
          <w:sz w:val="24"/>
          <w:szCs w:val="24"/>
        </w:rPr>
        <w:t>регламентінде белгіленген мерзімде жібереді</w:t>
      </w:r>
      <w:r w:rsidR="00D70083" w:rsidRPr="0049213A">
        <w:rPr>
          <w:rStyle w:val="FontStyle18"/>
          <w:sz w:val="24"/>
          <w:szCs w:val="24"/>
        </w:rPr>
        <w:t>.</w:t>
      </w:r>
      <w:r w:rsidR="00D70083" w:rsidRPr="0049213A">
        <w:rPr>
          <w:rFonts w:eastAsia="Calibri"/>
          <w:i/>
          <w:color w:val="0000FF"/>
        </w:rPr>
        <w:t xml:space="preserve"> </w:t>
      </w:r>
      <w:r w:rsidR="000F7CB7" w:rsidRPr="0049213A">
        <w:rPr>
          <w:rFonts w:eastAsia="Calibri"/>
          <w:i/>
          <w:color w:val="0000FF"/>
        </w:rPr>
        <w:t>26-тармақ Директорлар кеңесінің 2023 жылғы 27 маусымдағы шешіміне (№9 хаттама) сәйкес өзгертілді</w:t>
      </w:r>
      <w:r w:rsidR="00D70083" w:rsidRPr="0049213A">
        <w:rPr>
          <w:rFonts w:eastAsia="Calibri"/>
          <w:i/>
          <w:color w:val="0000FF"/>
        </w:rPr>
        <w:t>.</w:t>
      </w:r>
    </w:p>
    <w:p w14:paraId="201AA152" w14:textId="77777777" w:rsidR="005F677B" w:rsidRPr="0049213A"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Cs/>
          <w:sz w:val="24"/>
          <w:szCs w:val="24"/>
        </w:rPr>
        <w:t>Хабарлама</w:t>
      </w:r>
      <w:r w:rsidRPr="0049213A">
        <w:rPr>
          <w:rFonts w:ascii="Times New Roman" w:hAnsi="Times New Roman" w:cs="Times New Roman"/>
          <w:bCs/>
          <w:sz w:val="24"/>
          <w:szCs w:val="24"/>
          <w:lang w:val="kk-KZ"/>
        </w:rPr>
        <w:t>да төмендегілер</w:t>
      </w:r>
      <w:r w:rsidRPr="0049213A">
        <w:rPr>
          <w:rFonts w:ascii="Times New Roman" w:hAnsi="Times New Roman" w:cs="Times New Roman"/>
          <w:bCs/>
          <w:sz w:val="24"/>
          <w:szCs w:val="24"/>
        </w:rPr>
        <w:t xml:space="preserve"> қамт</w:t>
      </w:r>
      <w:r w:rsidRPr="0049213A">
        <w:rPr>
          <w:rFonts w:ascii="Times New Roman" w:hAnsi="Times New Roman" w:cs="Times New Roman"/>
          <w:bCs/>
          <w:sz w:val="24"/>
          <w:szCs w:val="24"/>
          <w:lang w:val="kk-KZ"/>
        </w:rPr>
        <w:t>ыл</w:t>
      </w:r>
      <w:r w:rsidRPr="0049213A">
        <w:rPr>
          <w:rFonts w:ascii="Times New Roman" w:hAnsi="Times New Roman" w:cs="Times New Roman"/>
          <w:bCs/>
          <w:sz w:val="24"/>
          <w:szCs w:val="24"/>
        </w:rPr>
        <w:t>уы тиіс:</w:t>
      </w:r>
    </w:p>
    <w:p w14:paraId="38AB90E5" w14:textId="77777777" w:rsidR="005F677B" w:rsidRPr="0049213A"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Cs/>
          <w:sz w:val="24"/>
          <w:szCs w:val="24"/>
        </w:rPr>
        <w:t>1) отырыстың өткізілетін орны, уақыты және күні;</w:t>
      </w:r>
    </w:p>
    <w:p w14:paraId="28E26D52"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Cs/>
          <w:sz w:val="24"/>
          <w:szCs w:val="24"/>
        </w:rPr>
        <w:t>2) отырысты өткізу нысаны (күндізгі немесе</w:t>
      </w:r>
      <w:r w:rsidRPr="00E6036E">
        <w:rPr>
          <w:rFonts w:ascii="Times New Roman" w:hAnsi="Times New Roman" w:cs="Times New Roman"/>
          <w:bCs/>
          <w:sz w:val="24"/>
          <w:szCs w:val="24"/>
        </w:rPr>
        <w:t xml:space="preserve"> сырттай).</w:t>
      </w:r>
    </w:p>
    <w:p w14:paraId="1188AB3F"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Хабарламаға міндетті түрде қоса беріледі:</w:t>
      </w:r>
    </w:p>
    <w:p w14:paraId="431E5C2A"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xml:space="preserve">- </w:t>
      </w:r>
      <w:r>
        <w:rPr>
          <w:rFonts w:ascii="Times New Roman" w:hAnsi="Times New Roman" w:cs="Times New Roman"/>
          <w:bCs/>
          <w:sz w:val="24"/>
          <w:szCs w:val="24"/>
          <w:lang w:val="kk-KZ"/>
        </w:rPr>
        <w:t>К</w:t>
      </w:r>
      <w:r w:rsidRPr="00E6036E">
        <w:rPr>
          <w:rFonts w:ascii="Times New Roman" w:hAnsi="Times New Roman" w:cs="Times New Roman"/>
          <w:bCs/>
          <w:sz w:val="24"/>
          <w:szCs w:val="24"/>
        </w:rPr>
        <w:t>омитет отырысының күн тәртібі;</w:t>
      </w:r>
    </w:p>
    <w:p w14:paraId="7EC28DA6"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Банк Басқармасының Төра</w:t>
      </w:r>
      <w:r>
        <w:rPr>
          <w:rFonts w:ascii="Times New Roman" w:hAnsi="Times New Roman" w:cs="Times New Roman"/>
          <w:bCs/>
          <w:sz w:val="24"/>
          <w:szCs w:val="24"/>
          <w:lang w:val="kk-KZ"/>
        </w:rPr>
        <w:t xml:space="preserve">йымы </w:t>
      </w:r>
      <w:r w:rsidRPr="00E6036E">
        <w:rPr>
          <w:rFonts w:ascii="Times New Roman" w:hAnsi="Times New Roman" w:cs="Times New Roman"/>
          <w:bCs/>
          <w:sz w:val="24"/>
          <w:szCs w:val="24"/>
        </w:rPr>
        <w:t xml:space="preserve">немесе мүшесі не мәселені отырыстардың күн тәртібіне енгізуге бастамашылық жасаған тұлға қол қойған күн тәртібінің әрбір қаралатын мәселесіне </w:t>
      </w:r>
      <w:r>
        <w:rPr>
          <w:rFonts w:ascii="Times New Roman" w:hAnsi="Times New Roman" w:cs="Times New Roman"/>
          <w:bCs/>
          <w:sz w:val="24"/>
          <w:szCs w:val="24"/>
          <w:lang w:val="kk-KZ"/>
        </w:rPr>
        <w:t>К</w:t>
      </w:r>
      <w:r w:rsidRPr="00E6036E">
        <w:rPr>
          <w:rFonts w:ascii="Times New Roman" w:hAnsi="Times New Roman" w:cs="Times New Roman"/>
          <w:bCs/>
          <w:sz w:val="24"/>
          <w:szCs w:val="24"/>
        </w:rPr>
        <w:t>омитет мүшелерінің атына қағаз жеткізгіште немесе электрондық цифрлық қолтаңбаны пайдалана отырып, электрондық нысанда түсіндірме жазбалар;</w:t>
      </w:r>
    </w:p>
    <w:p w14:paraId="08C103B5"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Банк Басқармасының Төра</w:t>
      </w:r>
      <w:r>
        <w:rPr>
          <w:rFonts w:ascii="Times New Roman" w:hAnsi="Times New Roman" w:cs="Times New Roman"/>
          <w:bCs/>
          <w:sz w:val="24"/>
          <w:szCs w:val="24"/>
          <w:lang w:val="kk-KZ"/>
        </w:rPr>
        <w:t>йымы</w:t>
      </w:r>
      <w:r w:rsidRPr="00E6036E">
        <w:rPr>
          <w:rFonts w:ascii="Times New Roman" w:hAnsi="Times New Roman" w:cs="Times New Roman"/>
          <w:bCs/>
          <w:sz w:val="24"/>
          <w:szCs w:val="24"/>
        </w:rPr>
        <w:t xml:space="preserve"> немесе мүшесі не мәселені отырыстың күн тәртібіне енгізуге бастамашылық жасаған тұлға бұрыштама қойған күн тәртібінің әрбір мәселесі бойынша Комитет шешімінің жобасы қағаз жеткізгіште немесе электрондық цифрлық қолтаңбаны пайдалана отырып, электрондық нысанда;</w:t>
      </w:r>
    </w:p>
    <w:p w14:paraId="6FB7E788"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комитет отырысында қарауға жататын, Басқарманың төра</w:t>
      </w:r>
      <w:r>
        <w:rPr>
          <w:rFonts w:ascii="Times New Roman" w:hAnsi="Times New Roman" w:cs="Times New Roman"/>
          <w:bCs/>
          <w:sz w:val="24"/>
          <w:szCs w:val="24"/>
          <w:lang w:val="kk-KZ"/>
        </w:rPr>
        <w:t>йымы</w:t>
      </w:r>
      <w:r w:rsidRPr="00E6036E">
        <w:rPr>
          <w:rFonts w:ascii="Times New Roman" w:hAnsi="Times New Roman" w:cs="Times New Roman"/>
          <w:bCs/>
          <w:sz w:val="24"/>
          <w:szCs w:val="24"/>
        </w:rPr>
        <w:t xml:space="preserve"> немесе мүшесі не құжатты Комитеттің қарауына шығаруға бастамашылық жасаған тұлға бұрыштама қойған құжаттардың жобалары қағаз жеткізгіште немесе электрондық цифрлық қолтаңбаны пайдалана отырып, электрондық нысанда;</w:t>
      </w:r>
    </w:p>
    <w:p w14:paraId="7D3A2FC2"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Банк Басқармасы отырыстарының хаттамаларынан үзінді көшірмелер (қажет болған жағдайда);</w:t>
      </w:r>
    </w:p>
    <w:p w14:paraId="3C472049"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lastRenderedPageBreak/>
        <w:t>- Комитеттің сырттай дауыс беру бюллетені (сырттай отырыс өткізілген жағдайда);</w:t>
      </w:r>
    </w:p>
    <w:p w14:paraId="0FAE5F46" w14:textId="77777777" w:rsidR="005F677B"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басқа да қосымша құжаттар, олар болған жағдайда (презентациялар, мемлекеттік органдар және (немесе) өзге де заңды тұлғалар шешімдерінің көшірмелері, көрсетілген мәселелердің күн тәртібіне енгізілуін негіздейтін анықтамалық материалдар).</w:t>
      </w:r>
    </w:p>
    <w:p w14:paraId="2F89B03C"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27. Комитет о</w:t>
      </w:r>
      <w:r>
        <w:rPr>
          <w:rFonts w:ascii="Times New Roman" w:hAnsi="Times New Roman" w:cs="Times New Roman"/>
          <w:bCs/>
          <w:sz w:val="24"/>
          <w:szCs w:val="24"/>
        </w:rPr>
        <w:t>тырыстарының қатысушылары оның Т</w:t>
      </w:r>
      <w:r w:rsidRPr="00E6036E">
        <w:rPr>
          <w:rFonts w:ascii="Times New Roman" w:hAnsi="Times New Roman" w:cs="Times New Roman"/>
          <w:bCs/>
          <w:sz w:val="24"/>
          <w:szCs w:val="24"/>
        </w:rPr>
        <w:t>өрағасы, Комитет мүшелері және Комитет хатшысы болып табылады. Комитеттің оты</w:t>
      </w:r>
      <w:r>
        <w:rPr>
          <w:rFonts w:ascii="Times New Roman" w:hAnsi="Times New Roman" w:cs="Times New Roman"/>
          <w:bCs/>
          <w:sz w:val="24"/>
          <w:szCs w:val="24"/>
        </w:rPr>
        <w:t xml:space="preserve">рыстарына шақыру бойынша төмендегідей </w:t>
      </w:r>
      <w:r>
        <w:rPr>
          <w:rFonts w:ascii="Times New Roman" w:hAnsi="Times New Roman" w:cs="Times New Roman"/>
          <w:bCs/>
          <w:sz w:val="24"/>
          <w:szCs w:val="24"/>
          <w:lang w:val="kk-KZ"/>
        </w:rPr>
        <w:t>тұлғала</w:t>
      </w:r>
      <w:r w:rsidRPr="00E6036E">
        <w:rPr>
          <w:rFonts w:ascii="Times New Roman" w:hAnsi="Times New Roman" w:cs="Times New Roman"/>
          <w:bCs/>
          <w:sz w:val="24"/>
          <w:szCs w:val="24"/>
        </w:rPr>
        <w:t>р (қоса алғанда, бірақ онымен шектелмей)</w:t>
      </w:r>
      <w:r w:rsidRPr="00594C76">
        <w:rPr>
          <w:rFonts w:ascii="Times New Roman" w:hAnsi="Times New Roman" w:cs="Times New Roman"/>
          <w:bCs/>
          <w:sz w:val="24"/>
          <w:szCs w:val="24"/>
        </w:rPr>
        <w:t xml:space="preserve"> </w:t>
      </w:r>
      <w:r w:rsidRPr="00E6036E">
        <w:rPr>
          <w:rFonts w:ascii="Times New Roman" w:hAnsi="Times New Roman" w:cs="Times New Roman"/>
          <w:bCs/>
          <w:sz w:val="24"/>
          <w:szCs w:val="24"/>
        </w:rPr>
        <w:t>қатыса алады:</w:t>
      </w:r>
    </w:p>
    <w:p w14:paraId="503AC34A"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xml:space="preserve">1) </w:t>
      </w:r>
      <w:r>
        <w:rPr>
          <w:rFonts w:ascii="Times New Roman" w:hAnsi="Times New Roman" w:cs="Times New Roman"/>
          <w:bCs/>
          <w:sz w:val="24"/>
          <w:szCs w:val="24"/>
          <w:lang w:val="kk-KZ"/>
        </w:rPr>
        <w:t>Б</w:t>
      </w:r>
      <w:r w:rsidRPr="00E6036E">
        <w:rPr>
          <w:rFonts w:ascii="Times New Roman" w:hAnsi="Times New Roman" w:cs="Times New Roman"/>
          <w:bCs/>
          <w:sz w:val="24"/>
          <w:szCs w:val="24"/>
        </w:rPr>
        <w:t>анк қызметкерлері;</w:t>
      </w:r>
    </w:p>
    <w:p w14:paraId="7962D162"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2) белгіленген тәртіппен тартылған консультанттар (сарапшылар).</w:t>
      </w:r>
    </w:p>
    <w:p w14:paraId="5F07A532" w14:textId="77777777" w:rsidR="005F677B" w:rsidRPr="0049213A"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28. Қажет</w:t>
      </w:r>
      <w:r>
        <w:rPr>
          <w:rFonts w:ascii="Times New Roman" w:hAnsi="Times New Roman" w:cs="Times New Roman"/>
          <w:bCs/>
          <w:sz w:val="24"/>
          <w:szCs w:val="24"/>
        </w:rPr>
        <w:t xml:space="preserve"> </w:t>
      </w:r>
      <w:r w:rsidRPr="0049213A">
        <w:rPr>
          <w:rFonts w:ascii="Times New Roman" w:hAnsi="Times New Roman" w:cs="Times New Roman"/>
          <w:bCs/>
          <w:sz w:val="24"/>
          <w:szCs w:val="24"/>
        </w:rPr>
        <w:t>болған жағдайда Комитет Банк басшылығымен, оның сыртқы және ішкі аудиторларымен жеке отырыстар өткізе алады.</w:t>
      </w:r>
    </w:p>
    <w:p w14:paraId="43594E19" w14:textId="286FE9DB" w:rsidR="005F677B" w:rsidRPr="0049213A"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Cs/>
          <w:sz w:val="24"/>
          <w:szCs w:val="24"/>
        </w:rPr>
        <w:t xml:space="preserve">29. </w:t>
      </w:r>
      <w:r w:rsidR="000F7CB7" w:rsidRPr="0049213A">
        <w:rPr>
          <w:rFonts w:ascii="Times New Roman" w:eastAsia="Calibri" w:hAnsi="Times New Roman" w:cs="Times New Roman"/>
          <w:i/>
          <w:color w:val="0000FF"/>
          <w:sz w:val="24"/>
          <w:szCs w:val="26"/>
        </w:rPr>
        <w:t>29-тармақ Директорлар кеңесінің 2023 жылғы 27 маусымдағы шешіміне (№9 хаттама) сәйкес алынып тасталды</w:t>
      </w:r>
      <w:r w:rsidR="00D70083" w:rsidRPr="0049213A">
        <w:rPr>
          <w:rFonts w:ascii="Times New Roman" w:eastAsia="Calibri" w:hAnsi="Times New Roman" w:cs="Times New Roman"/>
          <w:i/>
          <w:color w:val="0000FF"/>
          <w:sz w:val="24"/>
          <w:szCs w:val="26"/>
        </w:rPr>
        <w:t>.</w:t>
      </w:r>
    </w:p>
    <w:p w14:paraId="5415F43D"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49213A">
        <w:rPr>
          <w:rFonts w:ascii="Times New Roman" w:hAnsi="Times New Roman" w:cs="Times New Roman"/>
          <w:bCs/>
          <w:sz w:val="24"/>
          <w:szCs w:val="24"/>
        </w:rPr>
        <w:t>30. Комитеттің отырысы, егер оған Комитет мүшелері санының кемінде жартысы қатысса, заңды болып табылады. Комитет отырыстарын өткізуге қолайлы жағдайлар жасау және шығындарды қысқарту мақсатында комитеттер мүшелерінің комитет отырысына бейнеконференция (интерактивтік дыбыс-бейне жазу байланысы), конференц байланыс (Комитет мүшелерінің "телефон кеңесі" режимінде</w:t>
      </w:r>
      <w:bookmarkStart w:id="0" w:name="_GoBack"/>
      <w:bookmarkEnd w:id="0"/>
      <w:r w:rsidRPr="00E6036E">
        <w:rPr>
          <w:rFonts w:ascii="Times New Roman" w:hAnsi="Times New Roman" w:cs="Times New Roman"/>
          <w:bCs/>
          <w:sz w:val="24"/>
          <w:szCs w:val="24"/>
        </w:rPr>
        <w:t xml:space="preserve"> бір мезгілде сөйлесуі) арқылы, сондай-ақ өзге де байланыс құралдарын пайдалану арқылы қатысуына жол б</w:t>
      </w:r>
      <w:r>
        <w:rPr>
          <w:rFonts w:ascii="Times New Roman" w:hAnsi="Times New Roman" w:cs="Times New Roman"/>
          <w:bCs/>
          <w:sz w:val="24"/>
          <w:szCs w:val="24"/>
        </w:rPr>
        <w:t xml:space="preserve">еріледі. Бұл қатысу бетпе-бет </w:t>
      </w:r>
      <w:r w:rsidRPr="00E6036E">
        <w:rPr>
          <w:rFonts w:ascii="Times New Roman" w:hAnsi="Times New Roman" w:cs="Times New Roman"/>
          <w:bCs/>
          <w:sz w:val="24"/>
          <w:szCs w:val="24"/>
        </w:rPr>
        <w:t>қатысу тәртібіне теңеледі.</w:t>
      </w:r>
    </w:p>
    <w:p w14:paraId="6947BC39"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31. Комитеттің шешімдері Комитеттің барлық мүшелері жалпы санының қарапайым көпшілік даусымен қабылданады. Мәселелерді шешу кезінде Комитеттің әрбір мүшесі бір дауысқа ие болады. Комитет мүшесінің дауыс беру құқығын өзге адамдарға, оның ішінде Комитеттің басқа мүшелеріне беруге жол берілмейді. Комитет мүшелерінің дауыстары тең болған жағдайда, отырыста төрағалық етушінің дауысы шешуші болып табылады.</w:t>
      </w:r>
    </w:p>
    <w:p w14:paraId="000CBE69" w14:textId="77777777" w:rsidR="005F677B"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xml:space="preserve">32. Комитеттің әрбір күндізгі отырысының нәтижелері бойынша хаттама жасалады, Комитеттің әрбір сырттай отырысының нәтижелері бойынша шешім жасалады. Хаттама (шешім) қағаз жеткізгіште немесе электрондық цифрлық қолтаңбаны пайдалана отырып, электрондық нысанда жасалады және отырыс өткізілгеннен кейін 5 (бес) жұмыс күнінен кешіктірілмейтін мерзімде қол қойылады. Хаттамаға қағаз жеткізгіште немесе электрондық нысанда, электрондық цифрлық қолтаңбаны пайдалана отырып, Комитет төрағасы немесе оның функцияларын жүзеге асыратын, хаттама мазмұнының дұрыстығына жауапты адам, Комитет мүшелері және Комитет хатшысы қол қояды. Комитеттің </w:t>
      </w:r>
      <w:r>
        <w:rPr>
          <w:rFonts w:ascii="Times New Roman" w:hAnsi="Times New Roman" w:cs="Times New Roman"/>
          <w:bCs/>
          <w:sz w:val="24"/>
          <w:szCs w:val="24"/>
        </w:rPr>
        <w:t>сырттай отырыстарының шешіміне Комитет төрағасы мен К</w:t>
      </w:r>
      <w:r w:rsidRPr="00E6036E">
        <w:rPr>
          <w:rFonts w:ascii="Times New Roman" w:hAnsi="Times New Roman" w:cs="Times New Roman"/>
          <w:bCs/>
          <w:sz w:val="24"/>
          <w:szCs w:val="24"/>
        </w:rPr>
        <w:t>омитет хатшысы электрондық цифрлық қолтаңбаны пайдалана отырып, қағаз жеткізгіште немесе электрондық нысанда қол қояды. Сырттай отырыстар өткізу кезінде осы Ереженің 40-тармағының талаптарына сәйкес ресімделетін сырттай дауыс беру бюллетеньдері пайдаланылады.</w:t>
      </w:r>
    </w:p>
    <w:p w14:paraId="03F1849C"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33. Отырыстың хаттамасында (шешімінде) мыналар көрсетіледі:</w:t>
      </w:r>
    </w:p>
    <w:p w14:paraId="63790C91"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 комитет отырысын өткізу күні, орны және уақыты, нысаны;</w:t>
      </w:r>
    </w:p>
    <w:p w14:paraId="35E41181"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2) отырысқа қатысқан Комитет мүшелерінің тізімі (сырттай дауыс беру кезінде), сондай-ақ Комитет отырысына (бетпе-бет дауыс беру кезінде)</w:t>
      </w:r>
      <w:r>
        <w:rPr>
          <w:rFonts w:ascii="Times New Roman" w:hAnsi="Times New Roman" w:cs="Times New Roman"/>
          <w:bCs/>
          <w:sz w:val="24"/>
          <w:szCs w:val="24"/>
          <w:lang w:val="kk-KZ"/>
        </w:rPr>
        <w:t xml:space="preserve"> </w:t>
      </w:r>
      <w:r w:rsidRPr="00E6036E">
        <w:rPr>
          <w:rFonts w:ascii="Times New Roman" w:hAnsi="Times New Roman" w:cs="Times New Roman"/>
          <w:bCs/>
          <w:sz w:val="24"/>
          <w:szCs w:val="24"/>
        </w:rPr>
        <w:t>қатысқан өзге де адамдардың тізімі;</w:t>
      </w:r>
    </w:p>
    <w:p w14:paraId="098048AD"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xml:space="preserve">3) </w:t>
      </w:r>
      <w:r>
        <w:rPr>
          <w:rFonts w:ascii="Times New Roman" w:hAnsi="Times New Roman" w:cs="Times New Roman"/>
          <w:bCs/>
          <w:sz w:val="24"/>
          <w:szCs w:val="24"/>
          <w:lang w:val="kk-KZ"/>
        </w:rPr>
        <w:t>К</w:t>
      </w:r>
      <w:r w:rsidRPr="00E6036E">
        <w:rPr>
          <w:rFonts w:ascii="Times New Roman" w:hAnsi="Times New Roman" w:cs="Times New Roman"/>
          <w:bCs/>
          <w:sz w:val="24"/>
          <w:szCs w:val="24"/>
        </w:rPr>
        <w:t>омитет отырысының күн тәртібі;</w:t>
      </w:r>
    </w:p>
    <w:p w14:paraId="1970BAEA"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4) күн тәртібі мәселелер</w:t>
      </w:r>
      <w:r>
        <w:rPr>
          <w:rFonts w:ascii="Times New Roman" w:hAnsi="Times New Roman" w:cs="Times New Roman"/>
          <w:bCs/>
          <w:sz w:val="24"/>
          <w:szCs w:val="24"/>
        </w:rPr>
        <w:t>і жөніндегі К</w:t>
      </w:r>
      <w:r w:rsidRPr="00E6036E">
        <w:rPr>
          <w:rFonts w:ascii="Times New Roman" w:hAnsi="Times New Roman" w:cs="Times New Roman"/>
          <w:bCs/>
          <w:sz w:val="24"/>
          <w:szCs w:val="24"/>
        </w:rPr>
        <w:t>омитет мүшелерінің негізгі ұсыныстары;</w:t>
      </w:r>
    </w:p>
    <w:p w14:paraId="14BF60FA"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lastRenderedPageBreak/>
        <w:t>5) дауыс беруге қойылған мәселелер және олар бойынша дауыс беру қорытындылары, сондай-ақ қабылданған барлық шешімдер қабылданады.</w:t>
      </w:r>
    </w:p>
    <w:p w14:paraId="0CF8129E" w14:textId="77777777" w:rsidR="005F677B" w:rsidRPr="00E6036E" w:rsidRDefault="005F677B" w:rsidP="005F677B">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14:paraId="23EEE8EE" w14:textId="77777777" w:rsidR="005F677B" w:rsidRPr="001F1DB4" w:rsidRDefault="005F677B" w:rsidP="005F677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1F1DB4">
        <w:rPr>
          <w:rFonts w:ascii="Times New Roman" w:hAnsi="Times New Roman" w:cs="Times New Roman"/>
          <w:b/>
          <w:bCs/>
          <w:sz w:val="24"/>
          <w:szCs w:val="24"/>
        </w:rPr>
        <w:t>8 тарау. Комитеттің қызметі туралы есептілік</w:t>
      </w:r>
    </w:p>
    <w:p w14:paraId="1F6AA869" w14:textId="77777777" w:rsidR="005F677B" w:rsidRPr="001F1DB4" w:rsidRDefault="005F677B" w:rsidP="005F677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59CB9597"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34. Комитет тұрақты түрде, бірақ жылына кемінде бір рет Директорлар кеңесінің алдында өз қызметі туралы есеп береді.</w:t>
      </w:r>
    </w:p>
    <w:p w14:paraId="7236ACB3"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35. Комитет төрағасы Директорлар кеңесінің есебіне және Банктің жылдық есебіне енгізу үшін Комитет жұмысының нәтижелері туралы ақпарат дайындауды ұйымдастырады.</w:t>
      </w:r>
    </w:p>
    <w:p w14:paraId="368C4FFB" w14:textId="77777777" w:rsidR="005F677B" w:rsidRPr="00E6036E" w:rsidRDefault="005F677B" w:rsidP="005F677B">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14:paraId="3FE51AE3" w14:textId="77777777" w:rsidR="005F677B" w:rsidRPr="005F677B" w:rsidRDefault="005F677B" w:rsidP="005F677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1F1DB4">
        <w:rPr>
          <w:rFonts w:ascii="Times New Roman" w:hAnsi="Times New Roman" w:cs="Times New Roman"/>
          <w:b/>
          <w:bCs/>
          <w:sz w:val="24"/>
          <w:szCs w:val="24"/>
        </w:rPr>
        <w:t>9 тарау. Комитет мүшелерінің жауапкершілігі</w:t>
      </w:r>
    </w:p>
    <w:p w14:paraId="534553F9"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xml:space="preserve">36. Комитет мүшелері өзінің әрекеттерінен (әрекетсіздігінен) келтірілген зиян үшін, оның ішінде жаңылыстыратын ақпарат немесе </w:t>
      </w:r>
      <w:r>
        <w:rPr>
          <w:rFonts w:ascii="Times New Roman" w:hAnsi="Times New Roman" w:cs="Times New Roman"/>
          <w:bCs/>
          <w:sz w:val="24"/>
          <w:szCs w:val="24"/>
          <w:lang w:val="kk-KZ"/>
        </w:rPr>
        <w:t xml:space="preserve">көрінеу </w:t>
      </w:r>
      <w:r w:rsidRPr="00E6036E">
        <w:rPr>
          <w:rFonts w:ascii="Times New Roman" w:hAnsi="Times New Roman" w:cs="Times New Roman"/>
          <w:bCs/>
          <w:sz w:val="24"/>
          <w:szCs w:val="24"/>
        </w:rPr>
        <w:t xml:space="preserve">жалған ақпарат беру нәтижесінде келтірілген залал үшін </w:t>
      </w:r>
      <w:r>
        <w:rPr>
          <w:rFonts w:ascii="Times New Roman" w:hAnsi="Times New Roman" w:cs="Times New Roman"/>
          <w:bCs/>
          <w:sz w:val="24"/>
          <w:szCs w:val="24"/>
          <w:lang w:val="kk-KZ"/>
        </w:rPr>
        <w:t>Қ</w:t>
      </w:r>
      <w:r w:rsidRPr="00E6036E">
        <w:rPr>
          <w:rFonts w:ascii="Times New Roman" w:hAnsi="Times New Roman" w:cs="Times New Roman"/>
          <w:bCs/>
          <w:sz w:val="24"/>
          <w:szCs w:val="24"/>
        </w:rPr>
        <w:t>оғам және Банктің жалғыз акционері алдында Қазақстан Республикасының заңнамасына сәйкес жауапты болады.</w:t>
      </w:r>
    </w:p>
    <w:p w14:paraId="25B36BAC" w14:textId="77777777" w:rsidR="005F677B"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37. Комитеттің бұрынғы мүшелерінің Банктің ішкі (қызметтік) ақпаратын жарияламауы бойынша олардың Директорлар кеңесінің құрамындағы қызметі тоқтатылғаннан кейінгі ескіру мерзімі 5 (бес) жылды құрайды.</w:t>
      </w:r>
    </w:p>
    <w:p w14:paraId="6F3674C2" w14:textId="77777777" w:rsidR="005F677B" w:rsidRDefault="005F677B" w:rsidP="005F677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14:paraId="172A1710" w14:textId="77777777" w:rsidR="005F677B" w:rsidRPr="00994BFA" w:rsidRDefault="005F677B" w:rsidP="005F677B">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E6036E">
        <w:rPr>
          <w:rFonts w:ascii="Times New Roman" w:hAnsi="Times New Roman" w:cs="Times New Roman"/>
          <w:b/>
          <w:bCs/>
          <w:sz w:val="24"/>
          <w:szCs w:val="24"/>
        </w:rPr>
        <w:t>10 тарау. Қорытынды ережелер</w:t>
      </w:r>
    </w:p>
    <w:p w14:paraId="44C37989"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38. Қазақстан Республикасының заңнамасына өзгерістер және/немесе толықтырулар енгізілген жағдайда, Банктің Жарғысы осы ереже осындай өзгерістер мен толықтыруларға қайшы келмейтін бөлігінде қолданылады.</w:t>
      </w:r>
    </w:p>
    <w:p w14:paraId="1A1A4381" w14:textId="77777777" w:rsidR="005F677B" w:rsidRPr="00E6036E"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39. Осы Ережеге өзгерістер және/немесе толықтырулар ережені бекітуге ұқсас тәртіппен енгізіледі.</w:t>
      </w:r>
    </w:p>
    <w:p w14:paraId="7C9C7152" w14:textId="77777777" w:rsidR="005F677B" w:rsidRPr="00AA5683" w:rsidRDefault="005F677B" w:rsidP="005F677B">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40. Түсіндірме жазбаның, шешім жобасының, хаттамалардың, бюллетеньдердің және Комитеттер отырысына өзге де қосымша құжаттардың мазмұнына қойылатын талаптар Директорлар кеңесінің отырысына енгізілетін материалдардың мазмұнына қойылатын талаптарға ұқсас</w:t>
      </w:r>
      <w:r>
        <w:rPr>
          <w:rFonts w:ascii="Times New Roman" w:hAnsi="Times New Roman" w:cs="Times New Roman"/>
          <w:bCs/>
          <w:sz w:val="24"/>
          <w:szCs w:val="24"/>
          <w:lang w:val="kk-KZ"/>
        </w:rPr>
        <w:t xml:space="preserve"> болады</w:t>
      </w:r>
      <w:r w:rsidRPr="00E6036E">
        <w:rPr>
          <w:rFonts w:ascii="Times New Roman" w:hAnsi="Times New Roman" w:cs="Times New Roman"/>
          <w:bCs/>
          <w:sz w:val="24"/>
          <w:szCs w:val="24"/>
        </w:rPr>
        <w:t>.</w:t>
      </w:r>
    </w:p>
    <w:p w14:paraId="18B43F3E" w14:textId="77777777" w:rsidR="005F677B" w:rsidRDefault="005F677B"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rPr>
      </w:pPr>
    </w:p>
    <w:p w14:paraId="55EAE917" w14:textId="77777777" w:rsidR="006E4212" w:rsidRDefault="006E4212" w:rsidP="006E4212">
      <w:pPr>
        <w:widowControl w:val="0"/>
        <w:shd w:val="clear" w:color="auto" w:fill="FFFFFF"/>
        <w:autoSpaceDE w:val="0"/>
        <w:autoSpaceDN w:val="0"/>
        <w:adjustRightInd w:val="0"/>
        <w:spacing w:after="120"/>
        <w:ind w:right="2" w:firstLine="708"/>
        <w:jc w:val="both"/>
        <w:rPr>
          <w:rFonts w:ascii="Times New Roman" w:hAnsi="Times New Roman" w:cs="Times New Roman"/>
          <w:snapToGrid w:val="0"/>
          <w:sz w:val="24"/>
          <w:szCs w:val="24"/>
        </w:rPr>
      </w:pPr>
    </w:p>
    <w:sectPr w:rsidR="006E42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324FA0"/>
    <w:lvl w:ilvl="0">
      <w:numFmt w:val="bullet"/>
      <w:lvlText w:val="*"/>
      <w:lvlJc w:val="left"/>
      <w:pPr>
        <w:ind w:left="0" w:firstLine="0"/>
      </w:pPr>
    </w:lvl>
  </w:abstractNum>
  <w:abstractNum w:abstractNumId="1" w15:restartNumberingAfterBreak="0">
    <w:nsid w:val="54F03AB2"/>
    <w:multiLevelType w:val="singleLevel"/>
    <w:tmpl w:val="9C4CAE74"/>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2" w15:restartNumberingAfterBreak="0">
    <w:nsid w:val="59FC5A51"/>
    <w:multiLevelType w:val="singleLevel"/>
    <w:tmpl w:val="577A49D4"/>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3" w15:restartNumberingAfterBreak="0">
    <w:nsid w:val="71272BBB"/>
    <w:multiLevelType w:val="hybridMultilevel"/>
    <w:tmpl w:val="85F80A44"/>
    <w:lvl w:ilvl="0" w:tplc="47027EB6">
      <w:start w:val="2"/>
      <w:numFmt w:val="decimal"/>
      <w:lvlText w:val="%1)"/>
      <w:lvlJc w:val="left"/>
      <w:pPr>
        <w:ind w:left="1416" w:hanging="360"/>
      </w:pPr>
      <w:rPr>
        <w:rFonts w:cs="Times New Roman"/>
      </w:rPr>
    </w:lvl>
    <w:lvl w:ilvl="1" w:tplc="04190019">
      <w:start w:val="1"/>
      <w:numFmt w:val="lowerLetter"/>
      <w:lvlText w:val="%2."/>
      <w:lvlJc w:val="left"/>
      <w:pPr>
        <w:ind w:left="2136" w:hanging="360"/>
      </w:pPr>
      <w:rPr>
        <w:rFonts w:cs="Times New Roman"/>
      </w:rPr>
    </w:lvl>
    <w:lvl w:ilvl="2" w:tplc="0419001B">
      <w:start w:val="1"/>
      <w:numFmt w:val="lowerRoman"/>
      <w:lvlText w:val="%3."/>
      <w:lvlJc w:val="right"/>
      <w:pPr>
        <w:ind w:left="2856" w:hanging="180"/>
      </w:pPr>
      <w:rPr>
        <w:rFonts w:cs="Times New Roman"/>
      </w:rPr>
    </w:lvl>
    <w:lvl w:ilvl="3" w:tplc="0419000F">
      <w:start w:val="1"/>
      <w:numFmt w:val="decimal"/>
      <w:lvlText w:val="%4."/>
      <w:lvlJc w:val="left"/>
      <w:pPr>
        <w:ind w:left="3576" w:hanging="360"/>
      </w:pPr>
      <w:rPr>
        <w:rFonts w:cs="Times New Roman"/>
      </w:rPr>
    </w:lvl>
    <w:lvl w:ilvl="4" w:tplc="04190019">
      <w:start w:val="1"/>
      <w:numFmt w:val="lowerLetter"/>
      <w:lvlText w:val="%5."/>
      <w:lvlJc w:val="left"/>
      <w:pPr>
        <w:ind w:left="4296" w:hanging="360"/>
      </w:pPr>
      <w:rPr>
        <w:rFonts w:cs="Times New Roman"/>
      </w:rPr>
    </w:lvl>
    <w:lvl w:ilvl="5" w:tplc="0419001B">
      <w:start w:val="1"/>
      <w:numFmt w:val="lowerRoman"/>
      <w:lvlText w:val="%6."/>
      <w:lvlJc w:val="right"/>
      <w:pPr>
        <w:ind w:left="5016" w:hanging="180"/>
      </w:pPr>
      <w:rPr>
        <w:rFonts w:cs="Times New Roman"/>
      </w:rPr>
    </w:lvl>
    <w:lvl w:ilvl="6" w:tplc="0419000F">
      <w:start w:val="1"/>
      <w:numFmt w:val="decimal"/>
      <w:lvlText w:val="%7."/>
      <w:lvlJc w:val="left"/>
      <w:pPr>
        <w:ind w:left="5736" w:hanging="360"/>
      </w:pPr>
      <w:rPr>
        <w:rFonts w:cs="Times New Roman"/>
      </w:rPr>
    </w:lvl>
    <w:lvl w:ilvl="7" w:tplc="04190019">
      <w:start w:val="1"/>
      <w:numFmt w:val="lowerLetter"/>
      <w:lvlText w:val="%8."/>
      <w:lvlJc w:val="left"/>
      <w:pPr>
        <w:ind w:left="6456" w:hanging="360"/>
      </w:pPr>
      <w:rPr>
        <w:rFonts w:cs="Times New Roman"/>
      </w:rPr>
    </w:lvl>
    <w:lvl w:ilvl="8" w:tplc="0419001B">
      <w:start w:val="1"/>
      <w:numFmt w:val="lowerRoman"/>
      <w:lvlText w:val="%9."/>
      <w:lvlJc w:val="right"/>
      <w:pPr>
        <w:ind w:left="7176" w:hanging="180"/>
      </w:pPr>
      <w:rPr>
        <w:rFonts w:cs="Times New Roman"/>
      </w:rPr>
    </w:lvl>
  </w:abstractNum>
  <w:abstractNum w:abstractNumId="4" w15:restartNumberingAfterBreak="0">
    <w:nsid w:val="7F041014"/>
    <w:multiLevelType w:val="singleLevel"/>
    <w:tmpl w:val="0F0452A2"/>
    <w:lvl w:ilvl="0">
      <w:start w:val="5"/>
      <w:numFmt w:val="decimal"/>
      <w:lvlText w:val="%1."/>
      <w:legacy w:legacy="1" w:legacySpace="0" w:legacyIndent="274"/>
      <w:lvlJc w:val="left"/>
      <w:pPr>
        <w:ind w:left="0" w:firstLine="0"/>
      </w:pPr>
      <w:rPr>
        <w:rFonts w:ascii="Times New Roman" w:hAnsi="Times New Roman" w:cs="Times New Roman" w:hint="default"/>
      </w:rPr>
    </w:lvl>
  </w:abstractNum>
  <w:num w:numId="1">
    <w:abstractNumId w:val="4"/>
    <w:lvlOverride w:ilvl="0">
      <w:startOverride w:val="5"/>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4">
    <w:abstractNumId w:val="1"/>
    <w:lvlOverride w:ilvl="0">
      <w:startOverride w:val="1"/>
    </w:lvlOverride>
  </w:num>
  <w:num w:numId="5">
    <w:abstractNumId w:val="1"/>
    <w:lvlOverride w:ilvl="0">
      <w:lvl w:ilvl="0">
        <w:start w:val="1"/>
        <w:numFmt w:val="decimal"/>
        <w:lvlText w:val="%1)"/>
        <w:legacy w:legacy="1" w:legacySpace="0" w:legacyIndent="303"/>
        <w:lvlJc w:val="left"/>
        <w:pPr>
          <w:ind w:left="0" w:firstLine="0"/>
        </w:pPr>
        <w:rPr>
          <w:rFonts w:ascii="Times New Roman" w:hAnsi="Times New Roman" w:cs="Times New Roman" w:hint="default"/>
          <w:b w:val="0"/>
        </w:rPr>
      </w:lvl>
    </w:lvlOverride>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BB"/>
    <w:rsid w:val="000141BB"/>
    <w:rsid w:val="000D4484"/>
    <w:rsid w:val="000F7CB7"/>
    <w:rsid w:val="002A21AB"/>
    <w:rsid w:val="003653A2"/>
    <w:rsid w:val="003E2D57"/>
    <w:rsid w:val="004645F3"/>
    <w:rsid w:val="0049213A"/>
    <w:rsid w:val="004962C1"/>
    <w:rsid w:val="004A0E3C"/>
    <w:rsid w:val="004B7C0A"/>
    <w:rsid w:val="004E3A93"/>
    <w:rsid w:val="00502A44"/>
    <w:rsid w:val="0053690D"/>
    <w:rsid w:val="00567BB2"/>
    <w:rsid w:val="005963B6"/>
    <w:rsid w:val="00597476"/>
    <w:rsid w:val="005D29F5"/>
    <w:rsid w:val="005F677B"/>
    <w:rsid w:val="006D165B"/>
    <w:rsid w:val="006E4212"/>
    <w:rsid w:val="008477A5"/>
    <w:rsid w:val="008E5A99"/>
    <w:rsid w:val="009A31B2"/>
    <w:rsid w:val="00A103F7"/>
    <w:rsid w:val="00AE1F7C"/>
    <w:rsid w:val="00BE14EF"/>
    <w:rsid w:val="00C81BCA"/>
    <w:rsid w:val="00CA6BFC"/>
    <w:rsid w:val="00CE0059"/>
    <w:rsid w:val="00D70083"/>
    <w:rsid w:val="00D90ECB"/>
    <w:rsid w:val="00E245E1"/>
    <w:rsid w:val="00E3044D"/>
    <w:rsid w:val="00E54E7C"/>
    <w:rsid w:val="00EA69FA"/>
    <w:rsid w:val="00EF3172"/>
    <w:rsid w:val="00F245A3"/>
    <w:rsid w:val="00F445FF"/>
    <w:rsid w:val="00FB11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DB8D"/>
  <w15:chartTrackingRefBased/>
  <w15:docId w15:val="{549C8F03-7CC8-4EEA-968E-04282D3A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1AD"/>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FB11AD"/>
    <w:pPr>
      <w:spacing w:after="0"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FB11AD"/>
    <w:rPr>
      <w:rFonts w:ascii="Times New Roman" w:eastAsia="Times New Roman" w:hAnsi="Times New Roman" w:cs="Times New Roman"/>
      <w:sz w:val="24"/>
      <w:szCs w:val="24"/>
      <w:lang w:eastAsia="ru-RU"/>
    </w:rPr>
  </w:style>
  <w:style w:type="paragraph" w:customStyle="1" w:styleId="Style3">
    <w:name w:val="Style3"/>
    <w:basedOn w:val="a"/>
    <w:uiPriority w:val="99"/>
    <w:rsid w:val="00FB11A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FB11AD"/>
    <w:pPr>
      <w:widowControl w:val="0"/>
      <w:autoSpaceDE w:val="0"/>
      <w:autoSpaceDN w:val="0"/>
      <w:adjustRightInd w:val="0"/>
      <w:spacing w:after="0" w:line="322" w:lineRule="exact"/>
      <w:ind w:firstLine="600"/>
      <w:jc w:val="both"/>
    </w:pPr>
    <w:rPr>
      <w:rFonts w:ascii="Times New Roman" w:eastAsiaTheme="minorEastAsia" w:hAnsi="Times New Roman" w:cs="Times New Roman"/>
      <w:sz w:val="24"/>
      <w:szCs w:val="24"/>
      <w:lang w:eastAsia="ru-RU"/>
    </w:rPr>
  </w:style>
  <w:style w:type="paragraph" w:customStyle="1" w:styleId="j5">
    <w:name w:val="j5"/>
    <w:basedOn w:val="a"/>
    <w:rsid w:val="00FB11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6">
    <w:name w:val="j6"/>
    <w:basedOn w:val="a"/>
    <w:rsid w:val="00FB11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FB11AD"/>
    <w:pPr>
      <w:widowControl w:val="0"/>
      <w:autoSpaceDE w:val="0"/>
      <w:autoSpaceDN w:val="0"/>
      <w:adjustRightInd w:val="0"/>
      <w:spacing w:after="0" w:line="322" w:lineRule="exact"/>
      <w:ind w:firstLine="571"/>
      <w:jc w:val="both"/>
    </w:pPr>
    <w:rPr>
      <w:rFonts w:ascii="Times New Roman" w:eastAsia="Times New Roman" w:hAnsi="Times New Roman" w:cs="Times New Roman"/>
      <w:sz w:val="24"/>
      <w:szCs w:val="24"/>
      <w:lang w:eastAsia="ru-RU"/>
    </w:rPr>
  </w:style>
  <w:style w:type="character" w:customStyle="1" w:styleId="FontStyle18">
    <w:name w:val="Font Style18"/>
    <w:basedOn w:val="a0"/>
    <w:uiPriority w:val="99"/>
    <w:rsid w:val="00FB11AD"/>
    <w:rPr>
      <w:rFonts w:ascii="Times New Roman" w:hAnsi="Times New Roman" w:cs="Times New Roman" w:hint="default"/>
      <w:sz w:val="26"/>
      <w:szCs w:val="26"/>
    </w:rPr>
  </w:style>
  <w:style w:type="character" w:customStyle="1" w:styleId="FontStyle19">
    <w:name w:val="Font Style19"/>
    <w:basedOn w:val="a0"/>
    <w:uiPriority w:val="99"/>
    <w:rsid w:val="00FB11AD"/>
    <w:rPr>
      <w:rFonts w:ascii="Times New Roman" w:hAnsi="Times New Roman" w:cs="Times New Roman" w:hint="default"/>
      <w:b/>
      <w:bCs/>
      <w:sz w:val="26"/>
      <w:szCs w:val="26"/>
    </w:rPr>
  </w:style>
  <w:style w:type="character" w:customStyle="1" w:styleId="s0">
    <w:name w:val="s0"/>
    <w:rsid w:val="00FB11AD"/>
    <w:rPr>
      <w:rFonts w:ascii="Times New Roman" w:hAnsi="Times New Roman" w:cs="Times New Roman" w:hint="default"/>
      <w:b w:val="0"/>
      <w:bCs w:val="0"/>
      <w:i w:val="0"/>
      <w:iCs w:val="0"/>
      <w:color w:val="000000"/>
    </w:rPr>
  </w:style>
  <w:style w:type="character" w:customStyle="1" w:styleId="j2">
    <w:name w:val="j2"/>
    <w:rsid w:val="00FB11AD"/>
  </w:style>
  <w:style w:type="paragraph" w:styleId="a3">
    <w:name w:val="List Paragraph"/>
    <w:basedOn w:val="a"/>
    <w:uiPriority w:val="34"/>
    <w:qFormat/>
    <w:rsid w:val="003653A2"/>
    <w:pPr>
      <w:ind w:left="720"/>
      <w:contextualSpacing/>
    </w:pPr>
  </w:style>
  <w:style w:type="paragraph" w:customStyle="1" w:styleId="Default">
    <w:name w:val="Default"/>
    <w:rsid w:val="003653A2"/>
    <w:pPr>
      <w:autoSpaceDE w:val="0"/>
      <w:autoSpaceDN w:val="0"/>
      <w:adjustRightInd w:val="0"/>
      <w:spacing w:after="0" w:line="240" w:lineRule="auto"/>
    </w:pPr>
    <w:rPr>
      <w:rFonts w:ascii="Calibri" w:eastAsia="Times New Roman" w:hAnsi="Calibri" w:cs="Calibri"/>
      <w:color w:val="000000"/>
      <w:sz w:val="24"/>
      <w:szCs w:val="24"/>
    </w:rPr>
  </w:style>
  <w:style w:type="character" w:styleId="a4">
    <w:name w:val="Hyperlink"/>
    <w:uiPriority w:val="99"/>
    <w:semiHidden/>
    <w:unhideWhenUsed/>
    <w:rsid w:val="00AE1F7C"/>
    <w:rPr>
      <w:color w:val="333399"/>
      <w:u w:val="single"/>
    </w:rPr>
  </w:style>
  <w:style w:type="character" w:customStyle="1" w:styleId="s2">
    <w:name w:val="s2"/>
    <w:rsid w:val="00AE1F7C"/>
    <w:rPr>
      <w:rFonts w:ascii="Times New Roman" w:hAnsi="Times New Roman" w:cs="Times New Roman" w:hint="default"/>
      <w:color w:val="333399"/>
      <w:u w:val="single"/>
    </w:rPr>
  </w:style>
  <w:style w:type="paragraph" w:styleId="a5">
    <w:name w:val="Normal (Web)"/>
    <w:basedOn w:val="a"/>
    <w:rsid w:val="00F245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21051">
      <w:bodyDiv w:val="1"/>
      <w:marLeft w:val="0"/>
      <w:marRight w:val="0"/>
      <w:marTop w:val="0"/>
      <w:marBottom w:val="0"/>
      <w:divBdr>
        <w:top w:val="none" w:sz="0" w:space="0" w:color="auto"/>
        <w:left w:val="none" w:sz="0" w:space="0" w:color="auto"/>
        <w:bottom w:val="none" w:sz="0" w:space="0" w:color="auto"/>
        <w:right w:val="none" w:sz="0" w:space="0" w:color="auto"/>
      </w:divBdr>
    </w:div>
    <w:div w:id="27494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12</Pages>
  <Words>4432</Words>
  <Characters>25266</Characters>
  <Application>Microsoft Office Word</Application>
  <DocSecurity>0</DocSecurity>
  <Lines>210</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Погребная Елена Дмитриевна</dc:creator>
  <cp:keywords/>
  <dc:description/>
  <cp:lastModifiedBy>Даданбаева Гульназ Сериковна</cp:lastModifiedBy>
  <cp:revision>25</cp:revision>
  <dcterms:created xsi:type="dcterms:W3CDTF">2021-09-02T04:34:00Z</dcterms:created>
  <dcterms:modified xsi:type="dcterms:W3CDTF">2023-07-10T09:22:00Z</dcterms:modified>
</cp:coreProperties>
</file>